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B4" w:rsidRPr="00E56FB2" w:rsidRDefault="009045F6" w:rsidP="00EF1B95">
      <w:pPr>
        <w:spacing w:after="0" w:line="240" w:lineRule="auto"/>
        <w:jc w:val="center"/>
        <w:rPr>
          <w:rFonts w:ascii="Calibri" w:hAnsi="Calibri" w:cs="Calibri"/>
          <w:b/>
          <w:lang w:val="en-US"/>
        </w:rPr>
      </w:pPr>
      <w:r w:rsidRPr="009045F6">
        <w:rPr>
          <w:rFonts w:ascii="Calibri" w:hAnsi="Calibri" w:cs="Calibri"/>
          <w:b/>
          <w:bCs/>
          <w:iCs/>
          <w:noProof/>
          <w:lang w:val="en-US"/>
        </w:rPr>
        <w:drawing>
          <wp:inline distT="0" distB="0" distL="0" distR="0" wp14:anchorId="5BE9B07B" wp14:editId="2F24438A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FB2">
        <w:rPr>
          <w:rFonts w:ascii="Calibri" w:hAnsi="Calibri" w:cs="Calibri"/>
          <w:b/>
          <w:lang w:val="en-US"/>
        </w:rPr>
        <w:t xml:space="preserve">             </w:t>
      </w:r>
      <w:r w:rsidR="005033EB" w:rsidRPr="00E56FB2">
        <w:rPr>
          <w:rFonts w:ascii="Calibri" w:hAnsi="Calibri" w:cs="Calibri"/>
          <w:b/>
          <w:lang w:val="en-US"/>
        </w:rPr>
        <w:t xml:space="preserve">                  </w:t>
      </w:r>
      <w:r w:rsidRPr="00E56FB2">
        <w:rPr>
          <w:rFonts w:ascii="Calibri" w:hAnsi="Calibri" w:cs="Calibri"/>
          <w:b/>
          <w:lang w:val="en-US"/>
        </w:rPr>
        <w:t xml:space="preserve">                                </w:t>
      </w:r>
      <w:r w:rsidRPr="009045F6">
        <w:rPr>
          <w:rFonts w:ascii="Calibri" w:hAnsi="Calibri" w:cs="Calibri"/>
          <w:b/>
          <w:bCs/>
          <w:iCs/>
          <w:noProof/>
          <w:lang w:val="en-US"/>
        </w:rPr>
        <w:drawing>
          <wp:inline distT="0" distB="0" distL="0" distR="0" wp14:anchorId="53ABE429" wp14:editId="045CC985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F6" w:rsidRPr="00E56FB2" w:rsidRDefault="009045F6" w:rsidP="00EF1B95">
      <w:pPr>
        <w:pStyle w:val="Header"/>
        <w:jc w:val="center"/>
        <w:rPr>
          <w:rFonts w:ascii="Eras Medium ITC" w:hAnsi="Eras Medium ITC" w:cs="Calibri"/>
          <w:b/>
          <w:iCs/>
          <w:sz w:val="22"/>
          <w:szCs w:val="22"/>
          <w:lang w:val="en-US"/>
        </w:rPr>
      </w:pPr>
    </w:p>
    <w:p w:rsidR="00D12D80" w:rsidRPr="00D12D80" w:rsidRDefault="00D12D80" w:rsidP="00EF1B95">
      <w:pPr>
        <w:pStyle w:val="Header"/>
        <w:jc w:val="center"/>
        <w:rPr>
          <w:rFonts w:ascii="Eras Medium ITC" w:hAnsi="Eras Medium ITC" w:cs="Calibri"/>
          <w:b/>
          <w:iCs/>
          <w:sz w:val="22"/>
          <w:szCs w:val="22"/>
          <w:lang w:val="en-US"/>
        </w:rPr>
      </w:pPr>
      <w:r w:rsidRPr="00D12D80">
        <w:rPr>
          <w:rFonts w:ascii="Eras Medium ITC" w:hAnsi="Eras Medium ITC" w:cs="Calibri"/>
          <w:b/>
          <w:iCs/>
          <w:sz w:val="22"/>
          <w:szCs w:val="22"/>
          <w:lang w:val="en-US"/>
        </w:rPr>
        <w:t>Meeting of the Liaison Officers Network to Combat Migrant Smuggling and Trafficking in Persons</w:t>
      </w:r>
    </w:p>
    <w:p w:rsidR="009045F6" w:rsidRPr="00D12D80" w:rsidRDefault="00D12D80" w:rsidP="00EF1B95">
      <w:pPr>
        <w:spacing w:after="0" w:line="240" w:lineRule="auto"/>
        <w:jc w:val="center"/>
        <w:rPr>
          <w:rFonts w:ascii="Eras Medium ITC" w:hAnsi="Eras Medium ITC" w:cs="Arial"/>
          <w:b/>
          <w:lang w:val="en-US"/>
        </w:rPr>
      </w:pPr>
      <w:r w:rsidRPr="00D12D80">
        <w:rPr>
          <w:rFonts w:ascii="Eras Medium ITC" w:hAnsi="Eras Medium ITC" w:cs="Arial"/>
          <w:b/>
          <w:lang w:val="en-US"/>
        </w:rPr>
        <w:t>Regional Consultation Group on Migration</w:t>
      </w:r>
      <w:r>
        <w:rPr>
          <w:rFonts w:ascii="Eras Medium ITC" w:hAnsi="Eras Medium ITC" w:cs="Arial"/>
          <w:b/>
          <w:lang w:val="en-US"/>
        </w:rPr>
        <w:t xml:space="preserve"> </w:t>
      </w:r>
      <w:r w:rsidR="009045F6" w:rsidRPr="00D12D80">
        <w:rPr>
          <w:rFonts w:ascii="Eras Medium ITC" w:hAnsi="Eras Medium ITC" w:cs="Arial"/>
          <w:b/>
          <w:lang w:val="en-US"/>
        </w:rPr>
        <w:t>(</w:t>
      </w:r>
      <w:r>
        <w:rPr>
          <w:rFonts w:ascii="Eras Medium ITC" w:hAnsi="Eras Medium ITC" w:cs="Arial"/>
          <w:b/>
          <w:lang w:val="en-US"/>
        </w:rPr>
        <w:t>RCGM</w:t>
      </w:r>
      <w:r w:rsidR="009045F6" w:rsidRPr="00D12D80">
        <w:rPr>
          <w:rFonts w:ascii="Eras Medium ITC" w:hAnsi="Eras Medium ITC" w:cs="Arial"/>
          <w:b/>
          <w:lang w:val="en-US"/>
        </w:rPr>
        <w:t>)</w:t>
      </w:r>
    </w:p>
    <w:p w:rsidR="009045F6" w:rsidRPr="00D12D80" w:rsidRDefault="009045F6" w:rsidP="00EF1B95">
      <w:pPr>
        <w:spacing w:after="0" w:line="240" w:lineRule="auto"/>
        <w:jc w:val="center"/>
        <w:rPr>
          <w:rFonts w:ascii="Eras Medium ITC" w:hAnsi="Eras Medium ITC" w:cs="Arial"/>
          <w:b/>
          <w:sz w:val="20"/>
          <w:szCs w:val="20"/>
          <w:lang w:val="en-US"/>
        </w:rPr>
      </w:pPr>
    </w:p>
    <w:p w:rsidR="009045F6" w:rsidRPr="002D575D" w:rsidRDefault="009045F6" w:rsidP="00EF1B95">
      <w:pPr>
        <w:spacing w:after="0" w:line="240" w:lineRule="auto"/>
        <w:jc w:val="center"/>
        <w:rPr>
          <w:rFonts w:ascii="Eras Medium ITC" w:hAnsi="Eras Medium ITC" w:cs="Arial"/>
          <w:b/>
          <w:sz w:val="20"/>
          <w:szCs w:val="20"/>
          <w:lang w:val="es-MX"/>
        </w:rPr>
      </w:pPr>
      <w:r w:rsidRPr="002D575D">
        <w:rPr>
          <w:rFonts w:ascii="Eras Medium ITC" w:hAnsi="Eras Medium ITC" w:cs="Arial"/>
          <w:b/>
          <w:sz w:val="20"/>
          <w:szCs w:val="20"/>
          <w:lang w:val="es-MX"/>
        </w:rPr>
        <w:t>San Salvador, El Salvador</w:t>
      </w:r>
    </w:p>
    <w:p w:rsidR="009045F6" w:rsidRPr="00303AC8" w:rsidRDefault="00D12D80" w:rsidP="00EF1B95">
      <w:pPr>
        <w:pStyle w:val="Heading1"/>
        <w:rPr>
          <w:rFonts w:ascii="Eras Medium ITC" w:hAnsi="Eras Medium ITC" w:cs="Arial"/>
          <w:i w:val="0"/>
          <w:sz w:val="20"/>
        </w:rPr>
      </w:pPr>
      <w:r w:rsidRPr="00303AC8">
        <w:rPr>
          <w:rFonts w:ascii="Eras Medium ITC" w:hAnsi="Eras Medium ITC" w:cs="Arial"/>
          <w:i w:val="0"/>
          <w:sz w:val="20"/>
        </w:rPr>
        <w:t>21 June</w:t>
      </w:r>
      <w:r w:rsidR="009045F6" w:rsidRPr="00303AC8">
        <w:rPr>
          <w:rFonts w:ascii="Eras Medium ITC" w:hAnsi="Eras Medium ITC" w:cs="Arial"/>
          <w:i w:val="0"/>
          <w:sz w:val="20"/>
        </w:rPr>
        <w:t>, 2017</w:t>
      </w:r>
    </w:p>
    <w:p w:rsidR="009045F6" w:rsidRPr="00303AC8" w:rsidRDefault="009045F6" w:rsidP="00EF1B95">
      <w:pPr>
        <w:spacing w:after="0" w:line="240" w:lineRule="auto"/>
        <w:jc w:val="center"/>
        <w:rPr>
          <w:rFonts w:ascii="Eras Medium ITC" w:hAnsi="Eras Medium ITC"/>
          <w:b/>
          <w:sz w:val="20"/>
          <w:szCs w:val="20"/>
          <w:lang w:val="es-CR"/>
        </w:rPr>
      </w:pPr>
    </w:p>
    <w:p w:rsidR="009045F6" w:rsidRPr="00ED4F63" w:rsidRDefault="009045F6" w:rsidP="00EF1B95">
      <w:pPr>
        <w:spacing w:after="0" w:line="240" w:lineRule="auto"/>
        <w:jc w:val="center"/>
        <w:rPr>
          <w:rFonts w:ascii="Eras Medium ITC" w:hAnsi="Eras Medium ITC"/>
          <w:b/>
          <w:sz w:val="20"/>
          <w:szCs w:val="20"/>
          <w:lang w:val="en-US"/>
        </w:rPr>
      </w:pPr>
      <w:r w:rsidRPr="00ED4F63">
        <w:rPr>
          <w:rFonts w:ascii="Eras Medium ITC" w:hAnsi="Eras Medium ITC"/>
          <w:b/>
          <w:sz w:val="20"/>
          <w:szCs w:val="20"/>
          <w:lang w:val="en-US"/>
        </w:rPr>
        <w:t>PRELIMINAR</w:t>
      </w:r>
      <w:r w:rsidR="00D12D80" w:rsidRPr="00ED4F63">
        <w:rPr>
          <w:rFonts w:ascii="Eras Medium ITC" w:hAnsi="Eras Medium ITC"/>
          <w:b/>
          <w:sz w:val="20"/>
          <w:szCs w:val="20"/>
          <w:lang w:val="en-US"/>
        </w:rPr>
        <w:t>Y AGENDA</w:t>
      </w:r>
    </w:p>
    <w:p w:rsidR="0081647D" w:rsidRPr="00ED4F63" w:rsidRDefault="0081647D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</w:p>
    <w:p w:rsidR="00F01F40" w:rsidRPr="00ED4F63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  <w:r w:rsidRPr="00ED4F63">
        <w:rPr>
          <w:rFonts w:ascii="Verdana" w:hAnsi="Verdana" w:cs="Calibri"/>
          <w:sz w:val="18"/>
          <w:szCs w:val="18"/>
          <w:lang w:val="en-US"/>
        </w:rPr>
        <w:t>08:30 – 08:45</w:t>
      </w:r>
      <w:r w:rsidRPr="00ED4F63">
        <w:rPr>
          <w:rFonts w:ascii="Verdana" w:hAnsi="Verdana" w:cs="Calibri"/>
          <w:sz w:val="18"/>
          <w:szCs w:val="18"/>
          <w:lang w:val="en-US"/>
        </w:rPr>
        <w:tab/>
      </w:r>
      <w:r w:rsidR="00ED4F63" w:rsidRPr="00ED4F63">
        <w:rPr>
          <w:rFonts w:ascii="Verdana" w:hAnsi="Verdana" w:cs="Calibri"/>
          <w:sz w:val="18"/>
          <w:szCs w:val="18"/>
          <w:lang w:val="en-US"/>
        </w:rPr>
        <w:t>Approval of the agenda</w:t>
      </w:r>
    </w:p>
    <w:p w:rsidR="00F01F40" w:rsidRPr="000456B6" w:rsidRDefault="00F01F40" w:rsidP="00EF1B95">
      <w:pPr>
        <w:spacing w:after="0" w:line="240" w:lineRule="auto"/>
        <w:ind w:left="1440" w:hanging="24"/>
        <w:jc w:val="both"/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</w:pPr>
      <w:bookmarkStart w:id="0" w:name="OLE_LINK10"/>
      <w:bookmarkStart w:id="1" w:name="OLE_LINK11"/>
      <w:bookmarkStart w:id="2" w:name="OLE_LINK12"/>
      <w:r w:rsidRPr="000456B6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</w:t>
      </w:r>
      <w:r w:rsidR="00ED4F63" w:rsidRPr="000456B6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Lead</w:t>
      </w:r>
      <w:r w:rsidR="00303AC8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s</w:t>
      </w:r>
      <w:r w:rsidRPr="000456B6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: PPT]</w:t>
      </w:r>
    </w:p>
    <w:bookmarkEnd w:id="0"/>
    <w:bookmarkEnd w:id="1"/>
    <w:bookmarkEnd w:id="2"/>
    <w:p w:rsidR="009045F6" w:rsidRPr="000456B6" w:rsidRDefault="009045F6" w:rsidP="00EF1B95">
      <w:pPr>
        <w:spacing w:after="0" w:line="240" w:lineRule="auto"/>
        <w:ind w:left="1440" w:hanging="24"/>
        <w:jc w:val="both"/>
        <w:rPr>
          <w:rFonts w:ascii="Verdana" w:eastAsia="Times New Roman" w:hAnsi="Verdana" w:cs="Calibri"/>
          <w:b/>
          <w:iCs/>
          <w:sz w:val="18"/>
          <w:szCs w:val="18"/>
          <w:lang w:val="en-US" w:eastAsia="es-MX"/>
        </w:rPr>
      </w:pPr>
    </w:p>
    <w:p w:rsidR="00ED4F63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  <w:proofErr w:type="gramStart"/>
      <w:r w:rsidRPr="000456B6">
        <w:rPr>
          <w:rFonts w:ascii="Verdana" w:hAnsi="Verdana" w:cs="Calibri"/>
          <w:sz w:val="18"/>
          <w:szCs w:val="18"/>
          <w:lang w:val="en-US"/>
        </w:rPr>
        <w:t>08:45 – 0</w:t>
      </w:r>
      <w:r w:rsidR="008E5D90" w:rsidRPr="000456B6">
        <w:rPr>
          <w:rFonts w:ascii="Verdana" w:hAnsi="Verdana" w:cs="Calibri"/>
          <w:sz w:val="18"/>
          <w:szCs w:val="18"/>
          <w:lang w:val="en-US"/>
        </w:rPr>
        <w:t>9</w:t>
      </w:r>
      <w:r w:rsidRPr="000456B6">
        <w:rPr>
          <w:rFonts w:ascii="Verdana" w:hAnsi="Verdana" w:cs="Calibri"/>
          <w:sz w:val="18"/>
          <w:szCs w:val="18"/>
          <w:lang w:val="en-US"/>
        </w:rPr>
        <w:t>:</w:t>
      </w:r>
      <w:r w:rsidR="008E5D90" w:rsidRPr="000456B6">
        <w:rPr>
          <w:rFonts w:ascii="Verdana" w:hAnsi="Verdana" w:cs="Calibri"/>
          <w:sz w:val="18"/>
          <w:szCs w:val="18"/>
          <w:lang w:val="en-US"/>
        </w:rPr>
        <w:t>45</w:t>
      </w:r>
      <w:r w:rsidRPr="000456B6">
        <w:rPr>
          <w:rFonts w:ascii="Verdana" w:hAnsi="Verdana" w:cs="Calibri"/>
          <w:sz w:val="18"/>
          <w:szCs w:val="18"/>
          <w:lang w:val="en-US"/>
        </w:rPr>
        <w:tab/>
      </w:r>
      <w:r w:rsidR="000456B6" w:rsidRPr="000456B6">
        <w:rPr>
          <w:rFonts w:ascii="Verdana" w:hAnsi="Verdana" w:cs="Calibri"/>
          <w:sz w:val="18"/>
          <w:szCs w:val="18"/>
          <w:lang w:val="en-US"/>
        </w:rPr>
        <w:t xml:space="preserve">Country reports on the advances and challenges </w:t>
      </w:r>
      <w:r w:rsidR="00303AC8">
        <w:rPr>
          <w:rFonts w:ascii="Verdana" w:hAnsi="Verdana" w:cs="Calibri"/>
          <w:sz w:val="18"/>
          <w:szCs w:val="18"/>
          <w:lang w:val="en-US"/>
        </w:rPr>
        <w:t>for the prevention and combat of the crimes of</w:t>
      </w:r>
      <w:r w:rsidR="00303AC8" w:rsidRPr="000456B6">
        <w:rPr>
          <w:rFonts w:ascii="Verdana" w:hAnsi="Verdana" w:cs="Calibri"/>
          <w:sz w:val="18"/>
          <w:szCs w:val="18"/>
          <w:lang w:val="en-US"/>
        </w:rPr>
        <w:t xml:space="preserve"> </w:t>
      </w:r>
      <w:r w:rsidR="000456B6" w:rsidRPr="000456B6">
        <w:rPr>
          <w:rFonts w:ascii="Verdana" w:hAnsi="Verdana" w:cs="Calibri"/>
          <w:sz w:val="18"/>
          <w:szCs w:val="18"/>
          <w:lang w:val="en-US"/>
        </w:rPr>
        <w:t xml:space="preserve">Trafficking in Persons and </w:t>
      </w:r>
      <w:r w:rsidR="000456B6">
        <w:rPr>
          <w:rFonts w:ascii="Verdana" w:hAnsi="Verdana" w:cs="Calibri"/>
          <w:sz w:val="18"/>
          <w:szCs w:val="18"/>
          <w:lang w:val="en-US"/>
        </w:rPr>
        <w:t>Migrant Smuggling.</w:t>
      </w:r>
      <w:proofErr w:type="gramEnd"/>
    </w:p>
    <w:p w:rsidR="000456B6" w:rsidRPr="000456B6" w:rsidRDefault="000456B6" w:rsidP="00EF1B95">
      <w:pPr>
        <w:spacing w:after="0" w:line="240" w:lineRule="auto"/>
        <w:ind w:left="1440" w:hanging="24"/>
        <w:jc w:val="both"/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</w:pPr>
      <w:r w:rsidRPr="000456B6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 xml:space="preserve">[Lead: </w:t>
      </w:r>
      <w:r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All delegations (Five minutes per delegation)</w:t>
      </w:r>
      <w:r w:rsidRPr="000456B6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]</w:t>
      </w:r>
    </w:p>
    <w:p w:rsidR="000456B6" w:rsidRPr="000456B6" w:rsidRDefault="00303AC8" w:rsidP="00EF1B95">
      <w:pPr>
        <w:spacing w:after="0" w:line="240" w:lineRule="auto"/>
        <w:ind w:left="1440"/>
        <w:jc w:val="both"/>
        <w:rPr>
          <w:rFonts w:ascii="Verdana" w:hAnsi="Verdana" w:cs="Calibri"/>
          <w:sz w:val="18"/>
          <w:szCs w:val="18"/>
          <w:lang w:val="en-US"/>
        </w:rPr>
      </w:pPr>
      <w:bookmarkStart w:id="3" w:name="OLE_LINK15"/>
      <w:bookmarkStart w:id="4" w:name="OLE_LINK13"/>
      <w:bookmarkStart w:id="5" w:name="OLE_LINK14"/>
      <w:r w:rsidRPr="00303AC8">
        <w:rPr>
          <w:rFonts w:ascii="Verdana" w:eastAsia="Times New Roman" w:hAnsi="Verdana" w:cs="Arial"/>
          <w:sz w:val="18"/>
          <w:szCs w:val="20"/>
          <w:lang w:val="en-US" w:eastAsia="es-MX"/>
        </w:rPr>
        <w:t>Note: you are kindly requested to restrain your presentation only to RECENT efforts/practices and to keep the length of your presentation to a maximum of five minutes.</w:t>
      </w:r>
      <w:bookmarkEnd w:id="3"/>
      <w:bookmarkEnd w:id="4"/>
      <w:bookmarkEnd w:id="5"/>
    </w:p>
    <w:p w:rsidR="005033EB" w:rsidRPr="000456B6" w:rsidRDefault="005033EB" w:rsidP="00EF1B95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en-US"/>
        </w:rPr>
      </w:pPr>
    </w:p>
    <w:p w:rsidR="000456B6" w:rsidRPr="000456B6" w:rsidRDefault="008E5D9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  <w:r w:rsidRPr="000456B6">
        <w:rPr>
          <w:rFonts w:ascii="Verdana" w:hAnsi="Verdana" w:cs="Calibri"/>
          <w:sz w:val="18"/>
          <w:szCs w:val="18"/>
          <w:lang w:val="en-US"/>
        </w:rPr>
        <w:t>09</w:t>
      </w:r>
      <w:r w:rsidR="00F01F40" w:rsidRPr="000456B6">
        <w:rPr>
          <w:rFonts w:ascii="Verdana" w:hAnsi="Verdana" w:cs="Calibri"/>
          <w:sz w:val="18"/>
          <w:szCs w:val="18"/>
          <w:lang w:val="en-US"/>
        </w:rPr>
        <w:t>:</w:t>
      </w:r>
      <w:r w:rsidRPr="000456B6">
        <w:rPr>
          <w:rFonts w:ascii="Verdana" w:hAnsi="Verdana" w:cs="Calibri"/>
          <w:sz w:val="18"/>
          <w:szCs w:val="18"/>
          <w:lang w:val="en-US"/>
        </w:rPr>
        <w:t>45</w:t>
      </w:r>
      <w:r w:rsidR="00F01F40" w:rsidRPr="000456B6">
        <w:rPr>
          <w:rFonts w:ascii="Verdana" w:hAnsi="Verdana" w:cs="Calibri"/>
          <w:sz w:val="18"/>
          <w:szCs w:val="18"/>
          <w:lang w:val="en-US"/>
        </w:rPr>
        <w:t xml:space="preserve"> – 1</w:t>
      </w:r>
      <w:r w:rsidR="00134667" w:rsidRPr="000456B6">
        <w:rPr>
          <w:rFonts w:ascii="Verdana" w:hAnsi="Verdana" w:cs="Calibri"/>
          <w:sz w:val="18"/>
          <w:szCs w:val="18"/>
          <w:lang w:val="en-US"/>
        </w:rPr>
        <w:t>0</w:t>
      </w:r>
      <w:r w:rsidR="00F01F40" w:rsidRPr="000456B6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0456B6">
        <w:rPr>
          <w:rFonts w:ascii="Verdana" w:hAnsi="Verdana" w:cs="Calibri"/>
          <w:sz w:val="18"/>
          <w:szCs w:val="18"/>
          <w:lang w:val="en-US"/>
        </w:rPr>
        <w:t>15</w:t>
      </w:r>
      <w:r w:rsidR="00F01F40" w:rsidRPr="000456B6">
        <w:rPr>
          <w:rFonts w:ascii="Verdana" w:hAnsi="Verdana" w:cs="Calibri"/>
          <w:sz w:val="18"/>
          <w:szCs w:val="18"/>
          <w:lang w:val="en-US"/>
        </w:rPr>
        <w:tab/>
      </w:r>
      <w:r w:rsidR="000456B6" w:rsidRPr="000456B6">
        <w:rPr>
          <w:rFonts w:ascii="Verdana" w:hAnsi="Verdana" w:cs="Calibri"/>
          <w:sz w:val="18"/>
          <w:szCs w:val="18"/>
          <w:lang w:val="en-US"/>
        </w:rPr>
        <w:t xml:space="preserve">Revision of the comparative matrices on legislation in </w:t>
      </w:r>
      <w:r w:rsidR="000456B6">
        <w:rPr>
          <w:rFonts w:ascii="Verdana" w:hAnsi="Verdana" w:cs="Calibri"/>
          <w:sz w:val="18"/>
          <w:szCs w:val="18"/>
          <w:lang w:val="en-US"/>
        </w:rPr>
        <w:t>M</w:t>
      </w:r>
      <w:r w:rsidR="000456B6" w:rsidRPr="000456B6">
        <w:rPr>
          <w:rFonts w:ascii="Verdana" w:hAnsi="Verdana" w:cs="Calibri"/>
          <w:sz w:val="18"/>
          <w:szCs w:val="18"/>
          <w:lang w:val="en-US"/>
        </w:rPr>
        <w:t xml:space="preserve">igrant </w:t>
      </w:r>
      <w:r w:rsidR="000456B6">
        <w:rPr>
          <w:rFonts w:ascii="Verdana" w:hAnsi="Verdana" w:cs="Calibri"/>
          <w:sz w:val="18"/>
          <w:szCs w:val="18"/>
          <w:lang w:val="en-US"/>
        </w:rPr>
        <w:t>S</w:t>
      </w:r>
      <w:r w:rsidR="000456B6" w:rsidRPr="000456B6">
        <w:rPr>
          <w:rFonts w:ascii="Verdana" w:hAnsi="Verdana" w:cs="Calibri"/>
          <w:sz w:val="18"/>
          <w:szCs w:val="18"/>
          <w:lang w:val="en-US"/>
        </w:rPr>
        <w:t xml:space="preserve">muggling </w:t>
      </w:r>
      <w:r w:rsidR="000456B6">
        <w:rPr>
          <w:rFonts w:ascii="Verdana" w:hAnsi="Verdana" w:cs="Calibri"/>
          <w:sz w:val="18"/>
          <w:szCs w:val="18"/>
          <w:lang w:val="en-US"/>
        </w:rPr>
        <w:t xml:space="preserve">and Trafficking in Persons, based on the update carried out by Member Countries regarding the </w:t>
      </w:r>
      <w:r w:rsidR="00DF271E">
        <w:rPr>
          <w:rFonts w:ascii="Verdana" w:hAnsi="Verdana" w:cs="Calibri"/>
          <w:sz w:val="18"/>
          <w:szCs w:val="18"/>
          <w:lang w:val="en-US"/>
        </w:rPr>
        <w:t xml:space="preserve">degree </w:t>
      </w:r>
      <w:r w:rsidR="005E0524">
        <w:rPr>
          <w:rFonts w:ascii="Verdana" w:hAnsi="Verdana" w:cs="Calibri"/>
          <w:sz w:val="18"/>
          <w:szCs w:val="18"/>
          <w:lang w:val="en-US"/>
        </w:rPr>
        <w:t xml:space="preserve">of </w:t>
      </w:r>
      <w:r w:rsidR="00DF271E">
        <w:rPr>
          <w:rFonts w:ascii="Verdana" w:hAnsi="Verdana" w:cs="Calibri"/>
          <w:sz w:val="18"/>
          <w:szCs w:val="18"/>
          <w:lang w:val="en-US"/>
        </w:rPr>
        <w:t>compliance</w:t>
      </w:r>
      <w:r w:rsidR="005E0524">
        <w:rPr>
          <w:rFonts w:ascii="Verdana" w:hAnsi="Verdana" w:cs="Calibri"/>
          <w:sz w:val="18"/>
          <w:szCs w:val="18"/>
          <w:lang w:val="en-US"/>
        </w:rPr>
        <w:t xml:space="preserve"> of the Protocol to Prevent, Suppress and Punish Trafficking in Persons, Especially Women and Children and the Protocol against the Smuggling of Migrants by Land, Sea and Air.</w:t>
      </w:r>
    </w:p>
    <w:p w:rsidR="000456B6" w:rsidRPr="000456B6" w:rsidRDefault="000456B6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</w:p>
    <w:p w:rsidR="005E0524" w:rsidRPr="005E0524" w:rsidRDefault="005E0524" w:rsidP="00EF1B95">
      <w:pPr>
        <w:spacing w:after="0" w:line="240" w:lineRule="auto"/>
        <w:ind w:left="1721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 xml:space="preserve">• </w:t>
      </w:r>
      <w:r w:rsidR="00DF271E">
        <w:rPr>
          <w:rFonts w:ascii="Verdana" w:hAnsi="Verdana" w:cs="Calibri"/>
          <w:sz w:val="18"/>
          <w:szCs w:val="18"/>
          <w:lang w:val="en-US"/>
        </w:rPr>
        <w:t>Degree</w:t>
      </w:r>
      <w:r w:rsidR="00DF271E" w:rsidRPr="005E0524">
        <w:rPr>
          <w:rFonts w:ascii="Verdana" w:hAnsi="Verdana" w:cs="Calibri"/>
          <w:sz w:val="18"/>
          <w:szCs w:val="18"/>
          <w:lang w:val="en-US"/>
        </w:rPr>
        <w:t xml:space="preserve"> </w:t>
      </w:r>
      <w:r w:rsidRPr="005E0524">
        <w:rPr>
          <w:rFonts w:ascii="Verdana" w:hAnsi="Verdana" w:cs="Calibri"/>
          <w:sz w:val="18"/>
          <w:szCs w:val="18"/>
          <w:lang w:val="en-US"/>
        </w:rPr>
        <w:t>of compliance of the indicators by the Member Countries</w:t>
      </w:r>
    </w:p>
    <w:p w:rsidR="005E0524" w:rsidRPr="005E0524" w:rsidRDefault="005E0524" w:rsidP="00EF1B95">
      <w:pPr>
        <w:spacing w:after="0" w:line="240" w:lineRule="auto"/>
        <w:ind w:left="1721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 xml:space="preserve">• Collection of indicators for consolidation by the </w:t>
      </w:r>
      <w:r>
        <w:rPr>
          <w:rFonts w:ascii="Verdana" w:hAnsi="Verdana" w:cs="Calibri"/>
          <w:sz w:val="18"/>
          <w:szCs w:val="18"/>
          <w:lang w:val="en-US"/>
        </w:rPr>
        <w:t>TS</w:t>
      </w:r>
    </w:p>
    <w:p w:rsidR="005E0524" w:rsidRDefault="005E0524" w:rsidP="00EF1B95">
      <w:pPr>
        <w:spacing w:after="0" w:line="240" w:lineRule="auto"/>
        <w:ind w:left="1721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>• Analysis and processing of information</w:t>
      </w:r>
      <w:r>
        <w:rPr>
          <w:rFonts w:ascii="Verdana" w:hAnsi="Verdana" w:cs="Calibri"/>
          <w:sz w:val="18"/>
          <w:szCs w:val="18"/>
          <w:lang w:val="en-US"/>
        </w:rPr>
        <w:t xml:space="preserve"> from</w:t>
      </w: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 xml:space="preserve"> </w:t>
      </w:r>
      <w:r w:rsidRPr="005E0524">
        <w:rPr>
          <w:rFonts w:ascii="Verdana" w:hAnsi="Verdana" w:cs="Calibri"/>
          <w:sz w:val="18"/>
          <w:szCs w:val="18"/>
          <w:lang w:val="en-US"/>
        </w:rPr>
        <w:t>IOM indicator</w:t>
      </w:r>
      <w:r>
        <w:rPr>
          <w:rFonts w:ascii="Verdana" w:hAnsi="Verdana" w:cs="Calibri"/>
          <w:sz w:val="18"/>
          <w:szCs w:val="18"/>
          <w:lang w:val="en-US"/>
        </w:rPr>
        <w:t>s</w:t>
      </w:r>
      <w:r w:rsidRPr="005E0524">
        <w:rPr>
          <w:rFonts w:ascii="Verdana" w:hAnsi="Verdana" w:cs="Calibri"/>
          <w:sz w:val="18"/>
          <w:szCs w:val="18"/>
          <w:lang w:val="en-US"/>
        </w:rPr>
        <w:t xml:space="preserve"> </w:t>
      </w:r>
    </w:p>
    <w:p w:rsidR="006F7753" w:rsidRPr="005E0524" w:rsidRDefault="00134667" w:rsidP="00EF1B95">
      <w:pPr>
        <w:spacing w:after="0" w:line="240" w:lineRule="auto"/>
        <w:ind w:left="1721"/>
        <w:jc w:val="both"/>
        <w:rPr>
          <w:rFonts w:ascii="Verdana" w:hAnsi="Verdana" w:cs="Calibri"/>
          <w:i/>
          <w:sz w:val="18"/>
          <w:szCs w:val="18"/>
          <w:lang w:val="en-US"/>
        </w:rPr>
      </w:pP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</w:t>
      </w:r>
      <w:r w:rsidR="005E0524"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Lead</w:t>
      </w:r>
      <w:r w:rsidR="006F7753"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 xml:space="preserve">: </w:t>
      </w:r>
      <w:r w:rsidR="005E0524"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All delegations, TS and IOM</w:t>
      </w: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]</w:t>
      </w:r>
    </w:p>
    <w:p w:rsidR="00F01F40" w:rsidRPr="005E0524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b/>
          <w:i/>
          <w:sz w:val="18"/>
          <w:szCs w:val="18"/>
          <w:lang w:val="en-US"/>
        </w:rPr>
      </w:pPr>
    </w:p>
    <w:p w:rsidR="00F01F40" w:rsidRPr="005E0524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>10: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15</w:t>
      </w:r>
      <w:r w:rsidRPr="005E0524">
        <w:rPr>
          <w:rFonts w:ascii="Verdana" w:hAnsi="Verdana" w:cs="Calibri"/>
          <w:sz w:val="18"/>
          <w:szCs w:val="18"/>
          <w:lang w:val="en-US"/>
        </w:rPr>
        <w:t xml:space="preserve"> –1</w:t>
      </w:r>
      <w:r w:rsidR="008E5D90" w:rsidRPr="005E0524">
        <w:rPr>
          <w:rFonts w:ascii="Verdana" w:hAnsi="Verdana" w:cs="Calibri"/>
          <w:sz w:val="18"/>
          <w:szCs w:val="18"/>
          <w:lang w:val="en-US"/>
        </w:rPr>
        <w:t>0</w:t>
      </w:r>
      <w:r w:rsidRPr="005E0524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30</w:t>
      </w:r>
      <w:r w:rsidRPr="005E0524">
        <w:rPr>
          <w:rFonts w:ascii="Verdana" w:hAnsi="Verdana" w:cs="Calibri"/>
          <w:sz w:val="18"/>
          <w:szCs w:val="18"/>
          <w:lang w:val="en-US"/>
        </w:rPr>
        <w:tab/>
      </w:r>
      <w:proofErr w:type="gramStart"/>
      <w:r w:rsidR="005E0524" w:rsidRPr="005E0524">
        <w:rPr>
          <w:rFonts w:ascii="Verdana" w:hAnsi="Verdana" w:cs="Calibri"/>
          <w:sz w:val="18"/>
          <w:szCs w:val="18"/>
          <w:lang w:val="en-US"/>
        </w:rPr>
        <w:t>Break</w:t>
      </w:r>
      <w:proofErr w:type="gramEnd"/>
    </w:p>
    <w:p w:rsidR="00F01F40" w:rsidRPr="005E0524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</w:p>
    <w:p w:rsidR="005E0524" w:rsidRPr="005E0524" w:rsidRDefault="00F01F40" w:rsidP="00EF1B95">
      <w:pPr>
        <w:spacing w:after="0" w:line="240" w:lineRule="auto"/>
        <w:ind w:left="1418" w:hanging="1418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>1</w:t>
      </w:r>
      <w:r w:rsidR="008E5D90" w:rsidRPr="005E0524">
        <w:rPr>
          <w:rFonts w:ascii="Verdana" w:hAnsi="Verdana" w:cs="Calibri"/>
          <w:sz w:val="18"/>
          <w:szCs w:val="18"/>
          <w:lang w:val="en-US"/>
        </w:rPr>
        <w:t>0</w:t>
      </w:r>
      <w:r w:rsidRPr="005E0524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30</w:t>
      </w:r>
      <w:r w:rsidRPr="005E0524">
        <w:rPr>
          <w:rFonts w:ascii="Verdana" w:hAnsi="Verdana" w:cs="Calibri"/>
          <w:sz w:val="18"/>
          <w:szCs w:val="18"/>
          <w:lang w:val="en-US"/>
        </w:rPr>
        <w:t xml:space="preserve"> – 1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0</w:t>
      </w:r>
      <w:r w:rsidRPr="005E0524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45</w:t>
      </w:r>
      <w:r w:rsidRPr="005E0524">
        <w:rPr>
          <w:rFonts w:ascii="Verdana" w:hAnsi="Verdana" w:cs="Calibri"/>
          <w:sz w:val="18"/>
          <w:szCs w:val="18"/>
          <w:lang w:val="en-US"/>
        </w:rPr>
        <w:tab/>
      </w:r>
      <w:r w:rsidR="005E0524" w:rsidRPr="005E0524">
        <w:rPr>
          <w:rFonts w:ascii="Verdana" w:hAnsi="Verdana" w:cs="Calibri"/>
          <w:sz w:val="18"/>
          <w:szCs w:val="18"/>
          <w:lang w:val="en-US"/>
        </w:rPr>
        <w:t xml:space="preserve">Dialogue </w:t>
      </w:r>
      <w:r w:rsidR="00DF271E">
        <w:rPr>
          <w:rFonts w:ascii="Verdana" w:hAnsi="Verdana" w:cs="Calibri"/>
          <w:sz w:val="18"/>
          <w:szCs w:val="18"/>
          <w:lang w:val="en-US"/>
        </w:rPr>
        <w:t>on</w:t>
      </w:r>
      <w:r w:rsidR="00DF271E" w:rsidRPr="005E0524">
        <w:rPr>
          <w:rFonts w:ascii="Verdana" w:hAnsi="Verdana" w:cs="Calibri"/>
          <w:sz w:val="18"/>
          <w:szCs w:val="18"/>
          <w:lang w:val="en-US"/>
        </w:rPr>
        <w:t xml:space="preserve"> </w:t>
      </w:r>
      <w:r w:rsidR="005E0524" w:rsidRPr="005E0524">
        <w:rPr>
          <w:rFonts w:ascii="Verdana" w:hAnsi="Verdana" w:cs="Calibri"/>
          <w:sz w:val="18"/>
          <w:szCs w:val="18"/>
          <w:lang w:val="en-US"/>
        </w:rPr>
        <w:t xml:space="preserve">the possibility of </w:t>
      </w:r>
      <w:r w:rsidR="00DF271E">
        <w:rPr>
          <w:rFonts w:ascii="Verdana" w:hAnsi="Verdana" w:cs="Calibri"/>
          <w:sz w:val="18"/>
          <w:szCs w:val="18"/>
          <w:lang w:val="en-US"/>
        </w:rPr>
        <w:t>producing</w:t>
      </w:r>
      <w:r w:rsidR="00DF271E" w:rsidRPr="005E0524">
        <w:rPr>
          <w:rFonts w:ascii="Verdana" w:hAnsi="Verdana" w:cs="Calibri"/>
          <w:sz w:val="18"/>
          <w:szCs w:val="18"/>
          <w:lang w:val="en-US"/>
        </w:rPr>
        <w:t xml:space="preserve"> </w:t>
      </w:r>
      <w:r w:rsidR="005E0524" w:rsidRPr="005E0524">
        <w:rPr>
          <w:rFonts w:ascii="Verdana" w:hAnsi="Verdana" w:cs="Calibri"/>
          <w:sz w:val="18"/>
          <w:szCs w:val="18"/>
          <w:lang w:val="en-US"/>
        </w:rPr>
        <w:t>statistical data</w:t>
      </w:r>
      <w:r w:rsidR="005E0524">
        <w:rPr>
          <w:rFonts w:ascii="Verdana" w:hAnsi="Verdana" w:cs="Calibri"/>
          <w:sz w:val="18"/>
          <w:szCs w:val="18"/>
          <w:lang w:val="en-US"/>
        </w:rPr>
        <w:t xml:space="preserve"> on Trafficking in Persons and Migrant Smuggling, according to the information gathered by Member Countries, which would be submitted to the TS for systematization. </w:t>
      </w:r>
    </w:p>
    <w:p w:rsidR="008E5D90" w:rsidRPr="005E0524" w:rsidRDefault="008E5D90" w:rsidP="00EF1B95">
      <w:pPr>
        <w:pStyle w:val="ListParagraph"/>
        <w:spacing w:after="0" w:line="240" w:lineRule="auto"/>
        <w:ind w:left="778" w:firstLine="638"/>
        <w:jc w:val="both"/>
        <w:rPr>
          <w:rFonts w:ascii="Verdana" w:hAnsi="Verdana" w:cs="Calibri"/>
          <w:i/>
          <w:sz w:val="18"/>
          <w:szCs w:val="18"/>
          <w:lang w:val="en-US"/>
        </w:rPr>
      </w:pPr>
      <w:bookmarkStart w:id="6" w:name="OLE_LINK20"/>
      <w:bookmarkStart w:id="7" w:name="OLE_LINK21"/>
      <w:bookmarkStart w:id="8" w:name="OLE_LINK22"/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</w:t>
      </w:r>
      <w:r w:rsidR="005E0524"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Lead</w:t>
      </w: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 xml:space="preserve">: </w:t>
      </w:r>
      <w:r w:rsidR="005E0524"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All delegations</w:t>
      </w: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]</w:t>
      </w:r>
    </w:p>
    <w:bookmarkEnd w:id="6"/>
    <w:bookmarkEnd w:id="7"/>
    <w:bookmarkEnd w:id="8"/>
    <w:p w:rsidR="00134667" w:rsidRPr="005E0524" w:rsidRDefault="00134667" w:rsidP="00EF1B95">
      <w:pPr>
        <w:spacing w:after="0" w:line="240" w:lineRule="auto"/>
        <w:ind w:left="1418"/>
        <w:jc w:val="both"/>
        <w:rPr>
          <w:rFonts w:ascii="Verdana" w:hAnsi="Verdana" w:cs="Calibri"/>
          <w:sz w:val="18"/>
          <w:szCs w:val="18"/>
          <w:lang w:val="en-US"/>
        </w:rPr>
      </w:pPr>
    </w:p>
    <w:p w:rsidR="005E0524" w:rsidRPr="005E0524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  <w:r w:rsidRPr="005E0524">
        <w:rPr>
          <w:rFonts w:ascii="Verdana" w:hAnsi="Verdana" w:cs="Calibri"/>
          <w:sz w:val="18"/>
          <w:szCs w:val="18"/>
          <w:lang w:val="en-US"/>
        </w:rPr>
        <w:t>1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0</w:t>
      </w:r>
      <w:r w:rsidRPr="005E0524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45</w:t>
      </w:r>
      <w:r w:rsidRPr="005E0524">
        <w:rPr>
          <w:rFonts w:ascii="Verdana" w:hAnsi="Verdana" w:cs="Calibri"/>
          <w:sz w:val="18"/>
          <w:szCs w:val="18"/>
          <w:lang w:val="en-US"/>
        </w:rPr>
        <w:t xml:space="preserve"> – 1</w:t>
      </w:r>
      <w:r w:rsidR="008E5D90" w:rsidRPr="005E0524">
        <w:rPr>
          <w:rFonts w:ascii="Verdana" w:hAnsi="Verdana" w:cs="Calibri"/>
          <w:sz w:val="18"/>
          <w:szCs w:val="18"/>
          <w:lang w:val="en-US"/>
        </w:rPr>
        <w:t>1</w:t>
      </w:r>
      <w:r w:rsidRPr="005E0524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5E0524">
        <w:rPr>
          <w:rFonts w:ascii="Verdana" w:hAnsi="Verdana" w:cs="Calibri"/>
          <w:sz w:val="18"/>
          <w:szCs w:val="18"/>
          <w:lang w:val="en-US"/>
        </w:rPr>
        <w:t>15</w:t>
      </w:r>
      <w:r w:rsidRPr="005E0524">
        <w:rPr>
          <w:rFonts w:ascii="Verdana" w:hAnsi="Verdana" w:cs="Calibri"/>
          <w:sz w:val="18"/>
          <w:szCs w:val="18"/>
          <w:lang w:val="en-US"/>
        </w:rPr>
        <w:tab/>
      </w:r>
      <w:r w:rsidR="005E0524" w:rsidRPr="005E0524">
        <w:rPr>
          <w:rFonts w:ascii="Verdana" w:hAnsi="Verdana" w:cs="Calibri"/>
          <w:sz w:val="18"/>
          <w:szCs w:val="18"/>
          <w:lang w:val="en-US"/>
        </w:rPr>
        <w:t>Presentation/dialogue with the RNCOM and the RCM on how to ensure the effective participation of the civil society in national and re</w:t>
      </w:r>
      <w:r w:rsidR="005E0524">
        <w:rPr>
          <w:rFonts w:ascii="Verdana" w:hAnsi="Verdana" w:cs="Calibri"/>
          <w:sz w:val="18"/>
          <w:szCs w:val="18"/>
          <w:lang w:val="en-US"/>
        </w:rPr>
        <w:t>g</w:t>
      </w:r>
      <w:r w:rsidR="005E0524" w:rsidRPr="005E0524">
        <w:rPr>
          <w:rFonts w:ascii="Verdana" w:hAnsi="Verdana" w:cs="Calibri"/>
          <w:sz w:val="18"/>
          <w:szCs w:val="18"/>
          <w:lang w:val="en-US"/>
        </w:rPr>
        <w:t xml:space="preserve">ional </w:t>
      </w:r>
      <w:r w:rsidR="00DF271E">
        <w:rPr>
          <w:rFonts w:ascii="Verdana" w:hAnsi="Verdana" w:cs="Calibri"/>
          <w:sz w:val="18"/>
          <w:szCs w:val="18"/>
          <w:lang w:val="en-US"/>
        </w:rPr>
        <w:t>fora</w:t>
      </w:r>
      <w:r w:rsidR="005E0524" w:rsidRPr="005E0524">
        <w:rPr>
          <w:rFonts w:ascii="Verdana" w:hAnsi="Verdana" w:cs="Calibri"/>
          <w:sz w:val="18"/>
          <w:szCs w:val="18"/>
          <w:lang w:val="en-US"/>
        </w:rPr>
        <w:t xml:space="preserve">, especially </w:t>
      </w:r>
      <w:r w:rsidR="005E0524">
        <w:rPr>
          <w:rFonts w:ascii="Verdana" w:hAnsi="Verdana" w:cs="Calibri"/>
          <w:sz w:val="18"/>
          <w:szCs w:val="18"/>
          <w:lang w:val="en-US"/>
        </w:rPr>
        <w:t xml:space="preserve">regarding </w:t>
      </w:r>
      <w:r w:rsidR="00EF1B95">
        <w:rPr>
          <w:rFonts w:ascii="Verdana" w:hAnsi="Verdana" w:cs="Calibri"/>
          <w:sz w:val="18"/>
          <w:szCs w:val="18"/>
          <w:lang w:val="en-US"/>
        </w:rPr>
        <w:t>combating Migrant Smuggling and Trafficking in Persons.</w:t>
      </w:r>
    </w:p>
    <w:p w:rsidR="00EF1B95" w:rsidRPr="005E0524" w:rsidRDefault="00EF1B95" w:rsidP="00EF1B95">
      <w:pPr>
        <w:pStyle w:val="ListParagraph"/>
        <w:spacing w:after="0" w:line="240" w:lineRule="auto"/>
        <w:ind w:left="778" w:firstLine="638"/>
        <w:jc w:val="both"/>
        <w:rPr>
          <w:rFonts w:ascii="Verdana" w:hAnsi="Verdana" w:cs="Calibri"/>
          <w:i/>
          <w:sz w:val="18"/>
          <w:szCs w:val="18"/>
          <w:lang w:val="en-US"/>
        </w:rPr>
      </w:pPr>
      <w:r w:rsidRPr="005E0524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[Lead: All delegations]</w:t>
      </w:r>
    </w:p>
    <w:p w:rsidR="00F01F40" w:rsidRPr="00EF1B95" w:rsidRDefault="00F01F40" w:rsidP="00EF1B95">
      <w:pPr>
        <w:spacing w:after="0" w:line="240" w:lineRule="auto"/>
        <w:ind w:left="1440" w:hanging="1440"/>
        <w:jc w:val="both"/>
        <w:rPr>
          <w:rFonts w:ascii="Verdana" w:hAnsi="Verdana" w:cs="Calibri"/>
          <w:sz w:val="18"/>
          <w:szCs w:val="18"/>
          <w:lang w:val="en-US"/>
        </w:rPr>
      </w:pPr>
    </w:p>
    <w:p w:rsidR="00EF1B95" w:rsidRDefault="008E5D90" w:rsidP="00EF1B95">
      <w:pPr>
        <w:spacing w:after="0" w:line="240" w:lineRule="auto"/>
        <w:ind w:left="1418" w:hanging="1418"/>
        <w:jc w:val="both"/>
        <w:rPr>
          <w:rFonts w:ascii="Verdana" w:hAnsi="Verdana" w:cs="Calibri"/>
          <w:sz w:val="18"/>
          <w:szCs w:val="18"/>
          <w:lang w:val="en-US"/>
        </w:rPr>
      </w:pPr>
      <w:r w:rsidRPr="00EF1B95">
        <w:rPr>
          <w:rFonts w:ascii="Verdana" w:hAnsi="Verdana" w:cs="Calibri"/>
          <w:sz w:val="18"/>
          <w:szCs w:val="18"/>
          <w:lang w:val="en-US"/>
        </w:rPr>
        <w:t>11: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15</w:t>
      </w:r>
      <w:r w:rsidRPr="00EF1B95">
        <w:rPr>
          <w:rFonts w:ascii="Verdana" w:hAnsi="Verdana" w:cs="Calibri"/>
          <w:sz w:val="18"/>
          <w:szCs w:val="18"/>
          <w:lang w:val="en-US"/>
        </w:rPr>
        <w:t xml:space="preserve"> – 11: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30</w:t>
      </w:r>
      <w:r w:rsidRPr="00EF1B95">
        <w:rPr>
          <w:rFonts w:ascii="Verdana" w:hAnsi="Verdana" w:cs="Calibri"/>
          <w:sz w:val="18"/>
          <w:szCs w:val="18"/>
          <w:lang w:val="en-US"/>
        </w:rPr>
        <w:tab/>
      </w:r>
      <w:r w:rsidR="00EF1B95" w:rsidRPr="00EF1B95">
        <w:rPr>
          <w:rFonts w:ascii="Verdana" w:hAnsi="Verdana" w:cs="Calibri"/>
          <w:sz w:val="18"/>
          <w:szCs w:val="18"/>
          <w:lang w:val="en-US"/>
        </w:rPr>
        <w:t xml:space="preserve">Dialogue on strengthening the consular capacities </w:t>
      </w:r>
      <w:r w:rsidR="00EF1B95">
        <w:rPr>
          <w:rFonts w:ascii="Verdana" w:hAnsi="Verdana" w:cs="Calibri"/>
          <w:sz w:val="18"/>
          <w:szCs w:val="18"/>
          <w:lang w:val="en-US"/>
        </w:rPr>
        <w:t xml:space="preserve">of each Member Country’s diplomatic missions on Trafficking in Persons and Migrant Smuggling. </w:t>
      </w:r>
    </w:p>
    <w:p w:rsidR="00EF1B95" w:rsidRPr="004278AE" w:rsidRDefault="00EF1B95" w:rsidP="00EF1B95">
      <w:pPr>
        <w:pStyle w:val="ListParagraph"/>
        <w:spacing w:after="0" w:line="240" w:lineRule="auto"/>
        <w:ind w:left="778" w:firstLine="638"/>
        <w:jc w:val="both"/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</w:pPr>
      <w:bookmarkStart w:id="9" w:name="OLE_LINK23"/>
      <w:bookmarkStart w:id="10" w:name="OLE_LINK24"/>
      <w:bookmarkStart w:id="11" w:name="OLE_LINK25"/>
      <w:r w:rsidRPr="004278AE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[Lead: All delegations]</w:t>
      </w:r>
    </w:p>
    <w:bookmarkEnd w:id="9"/>
    <w:bookmarkEnd w:id="10"/>
    <w:bookmarkEnd w:id="11"/>
    <w:p w:rsidR="00EF1B95" w:rsidRPr="00303AC8" w:rsidRDefault="00EF1B95" w:rsidP="00EF1B95">
      <w:pPr>
        <w:spacing w:after="0" w:line="240" w:lineRule="auto"/>
        <w:ind w:left="1418" w:hanging="1418"/>
        <w:jc w:val="both"/>
        <w:rPr>
          <w:rFonts w:ascii="Verdana" w:hAnsi="Verdana" w:cs="Calibri"/>
          <w:sz w:val="18"/>
          <w:szCs w:val="18"/>
          <w:lang w:val="en-US"/>
        </w:rPr>
      </w:pPr>
    </w:p>
    <w:p w:rsidR="00EF1B95" w:rsidRPr="00EF1B95" w:rsidRDefault="008E5D90" w:rsidP="00EF1B95">
      <w:pPr>
        <w:spacing w:after="0" w:line="240" w:lineRule="auto"/>
        <w:ind w:left="1418" w:hanging="1418"/>
        <w:jc w:val="both"/>
        <w:rPr>
          <w:rFonts w:ascii="Verdana" w:hAnsi="Verdana" w:cs="Calibri"/>
          <w:sz w:val="18"/>
          <w:szCs w:val="18"/>
          <w:lang w:val="en-US"/>
        </w:rPr>
      </w:pPr>
      <w:proofErr w:type="gramStart"/>
      <w:r w:rsidRPr="00EF1B95">
        <w:rPr>
          <w:rFonts w:ascii="Verdana" w:hAnsi="Verdana" w:cs="Calibri"/>
          <w:sz w:val="18"/>
          <w:szCs w:val="18"/>
          <w:lang w:val="en-US"/>
        </w:rPr>
        <w:t>11: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30</w:t>
      </w:r>
      <w:r w:rsidRPr="00EF1B95">
        <w:rPr>
          <w:rFonts w:ascii="Verdana" w:hAnsi="Verdana" w:cs="Calibri"/>
          <w:sz w:val="18"/>
          <w:szCs w:val="18"/>
          <w:lang w:val="en-US"/>
        </w:rPr>
        <w:t xml:space="preserve"> – 1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1</w:t>
      </w:r>
      <w:r w:rsidRPr="00EF1B95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45</w:t>
      </w:r>
      <w:r w:rsidR="004C7399" w:rsidRPr="00EF1B95">
        <w:rPr>
          <w:rFonts w:ascii="Verdana" w:hAnsi="Verdana" w:cs="Calibri"/>
          <w:sz w:val="18"/>
          <w:szCs w:val="18"/>
          <w:lang w:val="en-US"/>
        </w:rPr>
        <w:tab/>
      </w:r>
      <w:r w:rsidR="00EF1B95" w:rsidRPr="00EF1B95">
        <w:rPr>
          <w:rFonts w:ascii="Verdana" w:hAnsi="Verdana" w:cs="Calibri"/>
          <w:sz w:val="18"/>
          <w:szCs w:val="18"/>
          <w:lang w:val="en-US"/>
        </w:rPr>
        <w:t xml:space="preserve">Presentation by the Regional Coalition against </w:t>
      </w:r>
      <w:r w:rsidR="00EF1B95">
        <w:rPr>
          <w:rFonts w:ascii="Verdana" w:hAnsi="Verdana" w:cs="Calibri"/>
          <w:sz w:val="18"/>
          <w:szCs w:val="18"/>
          <w:lang w:val="en-US"/>
        </w:rPr>
        <w:t>Trafficking in Persons and Migrant Smuggling.</w:t>
      </w:r>
      <w:proofErr w:type="gramEnd"/>
      <w:r w:rsidR="00EF1B95">
        <w:rPr>
          <w:rFonts w:ascii="Verdana" w:hAnsi="Verdana" w:cs="Calibri"/>
          <w:sz w:val="18"/>
          <w:szCs w:val="18"/>
          <w:lang w:val="en-US"/>
        </w:rPr>
        <w:t xml:space="preserve"> </w:t>
      </w:r>
    </w:p>
    <w:p w:rsidR="00EF1B95" w:rsidRPr="00EF1B95" w:rsidRDefault="00EF1B95" w:rsidP="00EF1B95">
      <w:pPr>
        <w:pStyle w:val="ListParagraph"/>
        <w:spacing w:after="0" w:line="240" w:lineRule="auto"/>
        <w:ind w:left="778" w:firstLine="638"/>
        <w:jc w:val="both"/>
        <w:rPr>
          <w:rFonts w:ascii="Verdana" w:hAnsi="Verdana" w:cs="Calibri"/>
          <w:i/>
          <w:sz w:val="18"/>
          <w:szCs w:val="18"/>
          <w:lang w:val="en-US"/>
        </w:rPr>
      </w:pPr>
      <w:r w:rsidRPr="00EF1B95">
        <w:rPr>
          <w:rFonts w:ascii="Verdana" w:eastAsia="Times New Roman" w:hAnsi="Verdana" w:cs="Calibri"/>
          <w:b/>
          <w:i/>
          <w:iCs/>
          <w:sz w:val="18"/>
          <w:szCs w:val="18"/>
          <w:lang w:val="en-US" w:eastAsia="es-MX"/>
        </w:rPr>
        <w:t>[Lead: Presidency and Technical Secretariat of the Regional Coalition]</w:t>
      </w:r>
    </w:p>
    <w:p w:rsidR="008E5D90" w:rsidRPr="00303AC8" w:rsidRDefault="008E5D90" w:rsidP="00EF1B95">
      <w:pPr>
        <w:spacing w:after="0" w:line="240" w:lineRule="auto"/>
        <w:ind w:left="1560" w:hanging="1560"/>
        <w:jc w:val="both"/>
        <w:rPr>
          <w:rFonts w:ascii="Verdana" w:hAnsi="Verdana" w:cs="Calibri"/>
          <w:sz w:val="18"/>
          <w:szCs w:val="18"/>
          <w:lang w:val="en-US"/>
        </w:rPr>
      </w:pPr>
    </w:p>
    <w:p w:rsidR="00EF1B95" w:rsidRDefault="007F6F7F" w:rsidP="00EF1B95">
      <w:pPr>
        <w:spacing w:after="0" w:line="240" w:lineRule="auto"/>
        <w:ind w:left="1440" w:hanging="1440"/>
        <w:jc w:val="both"/>
        <w:rPr>
          <w:rFonts w:ascii="Verdana" w:hAnsi="Verdana" w:cs="Arial"/>
          <w:sz w:val="18"/>
          <w:lang w:val="en-US"/>
        </w:rPr>
      </w:pPr>
      <w:r w:rsidRPr="00EF1B95">
        <w:rPr>
          <w:rFonts w:ascii="Verdana" w:hAnsi="Verdana" w:cs="Calibri"/>
          <w:sz w:val="18"/>
          <w:szCs w:val="18"/>
          <w:lang w:val="en-US"/>
        </w:rPr>
        <w:t>1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1</w:t>
      </w:r>
      <w:r w:rsidRPr="00EF1B95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45</w:t>
      </w:r>
      <w:r w:rsidRPr="00EF1B95">
        <w:rPr>
          <w:rFonts w:ascii="Verdana" w:hAnsi="Verdana" w:cs="Calibri"/>
          <w:sz w:val="18"/>
          <w:szCs w:val="18"/>
          <w:lang w:val="en-US"/>
        </w:rPr>
        <w:t xml:space="preserve"> – 1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2</w:t>
      </w:r>
      <w:r w:rsidRPr="00EF1B95">
        <w:rPr>
          <w:rFonts w:ascii="Verdana" w:hAnsi="Verdana" w:cs="Calibri"/>
          <w:sz w:val="18"/>
          <w:szCs w:val="18"/>
          <w:lang w:val="en-US"/>
        </w:rPr>
        <w:t>:</w:t>
      </w:r>
      <w:r w:rsidR="00D8588F" w:rsidRPr="00EF1B95">
        <w:rPr>
          <w:rFonts w:ascii="Verdana" w:hAnsi="Verdana" w:cs="Calibri"/>
          <w:sz w:val="18"/>
          <w:szCs w:val="18"/>
          <w:lang w:val="en-US"/>
        </w:rPr>
        <w:t>3</w:t>
      </w:r>
      <w:r w:rsidRPr="00EF1B95">
        <w:rPr>
          <w:rFonts w:ascii="Verdana" w:hAnsi="Verdana" w:cs="Calibri"/>
          <w:sz w:val="18"/>
          <w:szCs w:val="18"/>
          <w:lang w:val="en-US"/>
        </w:rPr>
        <w:t>0</w:t>
      </w:r>
      <w:r w:rsidR="002D575D" w:rsidRPr="00EF1B95">
        <w:rPr>
          <w:rFonts w:ascii="Verdana" w:hAnsi="Verdana" w:cs="Calibri"/>
          <w:sz w:val="18"/>
          <w:szCs w:val="18"/>
          <w:lang w:val="en-US"/>
        </w:rPr>
        <w:tab/>
      </w:r>
      <w:r w:rsidR="00EF1B95" w:rsidRPr="003950C5">
        <w:rPr>
          <w:rFonts w:ascii="Verdana" w:hAnsi="Verdana" w:cs="Arial"/>
          <w:sz w:val="18"/>
          <w:lang w:val="en-US"/>
        </w:rPr>
        <w:t>Preparation of the Network’s report for the RCGM</w:t>
      </w:r>
    </w:p>
    <w:p w:rsidR="00EF1B95" w:rsidRPr="00EF1B95" w:rsidRDefault="00EF1B95" w:rsidP="00EF1B95">
      <w:pPr>
        <w:spacing w:after="0" w:line="240" w:lineRule="auto"/>
        <w:ind w:left="1440" w:hanging="24"/>
        <w:jc w:val="both"/>
        <w:rPr>
          <w:rFonts w:ascii="Verdana" w:hAnsi="Verdana" w:cs="Arial"/>
          <w:sz w:val="18"/>
          <w:lang w:val="en-US"/>
        </w:rPr>
      </w:pPr>
      <w:r w:rsidRPr="003950C5">
        <w:rPr>
          <w:rFonts w:ascii="Verdana" w:hAnsi="Verdana" w:cs="Arial"/>
          <w:b/>
          <w:i/>
          <w:sz w:val="18"/>
          <w:lang w:val="en-US"/>
        </w:rPr>
        <w:t>[Lead: PPT with support from the TS]</w:t>
      </w:r>
    </w:p>
    <w:p w:rsidR="004C7399" w:rsidRPr="00EF1B95" w:rsidRDefault="004C7399" w:rsidP="00EF1B95">
      <w:pPr>
        <w:spacing w:after="0" w:line="240" w:lineRule="auto"/>
        <w:ind w:left="1418" w:hanging="1418"/>
        <w:jc w:val="both"/>
        <w:rPr>
          <w:rFonts w:ascii="Verdana" w:hAnsi="Verdana" w:cs="Calibri"/>
          <w:b/>
          <w:i/>
          <w:sz w:val="18"/>
          <w:szCs w:val="18"/>
          <w:lang w:val="en-US"/>
        </w:rPr>
      </w:pPr>
    </w:p>
    <w:p w:rsidR="007F6F7F" w:rsidRPr="004278AE" w:rsidRDefault="007F6F7F" w:rsidP="00EF1B95">
      <w:pPr>
        <w:spacing w:after="0" w:line="240" w:lineRule="auto"/>
        <w:ind w:left="1560" w:hanging="1560"/>
        <w:jc w:val="both"/>
        <w:rPr>
          <w:rFonts w:ascii="Verdana" w:hAnsi="Verdana" w:cs="Calibri"/>
          <w:sz w:val="18"/>
          <w:szCs w:val="18"/>
          <w:lang w:val="en-US"/>
        </w:rPr>
      </w:pPr>
      <w:r w:rsidRPr="004278AE">
        <w:rPr>
          <w:rFonts w:ascii="Verdana" w:hAnsi="Verdana" w:cs="Calibri"/>
          <w:sz w:val="18"/>
          <w:szCs w:val="18"/>
          <w:lang w:val="en-US"/>
        </w:rPr>
        <w:t>1</w:t>
      </w:r>
      <w:r w:rsidR="00D8588F" w:rsidRPr="004278AE">
        <w:rPr>
          <w:rFonts w:ascii="Verdana" w:hAnsi="Verdana" w:cs="Calibri"/>
          <w:sz w:val="18"/>
          <w:szCs w:val="18"/>
          <w:lang w:val="en-US"/>
        </w:rPr>
        <w:t>2:3</w:t>
      </w:r>
      <w:r w:rsidR="00EF1B95" w:rsidRPr="004278AE">
        <w:rPr>
          <w:rFonts w:ascii="Verdana" w:hAnsi="Verdana" w:cs="Calibri"/>
          <w:sz w:val="18"/>
          <w:szCs w:val="18"/>
          <w:lang w:val="en-US"/>
        </w:rPr>
        <w:t>0</w:t>
      </w:r>
      <w:r w:rsidR="00EF1B95" w:rsidRPr="004278AE">
        <w:rPr>
          <w:rFonts w:ascii="Verdana" w:hAnsi="Verdana" w:cs="Calibri"/>
          <w:sz w:val="18"/>
          <w:szCs w:val="18"/>
          <w:lang w:val="en-US"/>
        </w:rPr>
        <w:tab/>
      </w:r>
      <w:r w:rsidR="00E56FB2">
        <w:rPr>
          <w:rFonts w:ascii="Verdana" w:hAnsi="Verdana" w:cs="Calibri"/>
          <w:sz w:val="18"/>
          <w:szCs w:val="18"/>
          <w:lang w:val="en-US"/>
        </w:rPr>
        <w:t>Closure</w:t>
      </w:r>
    </w:p>
    <w:sectPr w:rsidR="007F6F7F" w:rsidRPr="004278AE" w:rsidSect="002D5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" w:right="1620" w:bottom="360" w:left="1710" w:header="1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8C" w:rsidRDefault="00DD208C" w:rsidP="005033EB">
      <w:pPr>
        <w:spacing w:after="0" w:line="240" w:lineRule="auto"/>
      </w:pPr>
      <w:r>
        <w:separator/>
      </w:r>
    </w:p>
  </w:endnote>
  <w:endnote w:type="continuationSeparator" w:id="0">
    <w:p w:rsidR="00DD208C" w:rsidRDefault="00DD208C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65" w:rsidRDefault="001C6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65" w:rsidRDefault="001C6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65" w:rsidRDefault="001C6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8C" w:rsidRDefault="00DD208C" w:rsidP="005033EB">
      <w:pPr>
        <w:spacing w:after="0" w:line="240" w:lineRule="auto"/>
      </w:pPr>
      <w:r>
        <w:separator/>
      </w:r>
    </w:p>
  </w:footnote>
  <w:footnote w:type="continuationSeparator" w:id="0">
    <w:p w:rsidR="00DD208C" w:rsidRDefault="00DD208C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65" w:rsidRDefault="001C6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EB" w:rsidRPr="00D12D80" w:rsidRDefault="005033EB" w:rsidP="005033EB">
    <w:pPr>
      <w:pStyle w:val="Header"/>
      <w:jc w:val="right"/>
      <w:rPr>
        <w:b/>
        <w:sz w:val="16"/>
        <w:szCs w:val="16"/>
        <w:lang w:val="en-US"/>
      </w:rPr>
    </w:pPr>
    <w:r w:rsidRPr="00D12D80">
      <w:rPr>
        <w:b/>
        <w:sz w:val="16"/>
        <w:szCs w:val="16"/>
        <w:lang w:val="en-US"/>
      </w:rPr>
      <w:t>V</w:t>
    </w:r>
    <w:r w:rsidR="00D12D80" w:rsidRPr="00D12D80">
      <w:rPr>
        <w:b/>
        <w:sz w:val="16"/>
        <w:szCs w:val="16"/>
        <w:lang w:val="en-US"/>
      </w:rPr>
      <w:t>ERSIO</w:t>
    </w:r>
    <w:r w:rsidRPr="00D12D80">
      <w:rPr>
        <w:b/>
        <w:sz w:val="16"/>
        <w:szCs w:val="16"/>
        <w:lang w:val="en-US"/>
      </w:rPr>
      <w:t xml:space="preserve">N </w:t>
    </w:r>
    <w:r w:rsidR="001C6965">
      <w:rPr>
        <w:b/>
        <w:sz w:val="16"/>
        <w:szCs w:val="16"/>
        <w:lang w:val="en-US"/>
      </w:rPr>
      <w:t>June 2</w:t>
    </w:r>
    <w:r w:rsidR="001C6965" w:rsidRPr="001C6965">
      <w:rPr>
        <w:b/>
        <w:sz w:val="16"/>
        <w:szCs w:val="16"/>
        <w:vertAlign w:val="superscript"/>
        <w:lang w:val="en-US"/>
      </w:rPr>
      <w:t>nd</w:t>
    </w:r>
    <w:r w:rsidR="001C6965">
      <w:rPr>
        <w:b/>
        <w:sz w:val="16"/>
        <w:szCs w:val="16"/>
        <w:lang w:val="en-US"/>
      </w:rPr>
      <w:t xml:space="preserve"> 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65" w:rsidRDefault="001C6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8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9B"/>
    <w:rsid w:val="0001233E"/>
    <w:rsid w:val="000456B6"/>
    <w:rsid w:val="000F656C"/>
    <w:rsid w:val="00134667"/>
    <w:rsid w:val="00183B7F"/>
    <w:rsid w:val="00191AFA"/>
    <w:rsid w:val="001B7815"/>
    <w:rsid w:val="001C6965"/>
    <w:rsid w:val="002B4C0B"/>
    <w:rsid w:val="002D575D"/>
    <w:rsid w:val="00303AC8"/>
    <w:rsid w:val="0030481F"/>
    <w:rsid w:val="0037054B"/>
    <w:rsid w:val="003B4C88"/>
    <w:rsid w:val="003F232D"/>
    <w:rsid w:val="003F70E8"/>
    <w:rsid w:val="004278AE"/>
    <w:rsid w:val="00455D44"/>
    <w:rsid w:val="004C7399"/>
    <w:rsid w:val="005033EB"/>
    <w:rsid w:val="0054649B"/>
    <w:rsid w:val="005B0DC5"/>
    <w:rsid w:val="005C20FB"/>
    <w:rsid w:val="005D2201"/>
    <w:rsid w:val="005E0524"/>
    <w:rsid w:val="00645FD5"/>
    <w:rsid w:val="00677062"/>
    <w:rsid w:val="006B350B"/>
    <w:rsid w:val="006D7FA8"/>
    <w:rsid w:val="006F7753"/>
    <w:rsid w:val="00707D6C"/>
    <w:rsid w:val="00797137"/>
    <w:rsid w:val="007D44E5"/>
    <w:rsid w:val="007E2B8B"/>
    <w:rsid w:val="007F6F7F"/>
    <w:rsid w:val="0081647D"/>
    <w:rsid w:val="00855711"/>
    <w:rsid w:val="008A258F"/>
    <w:rsid w:val="008D6958"/>
    <w:rsid w:val="008E5D90"/>
    <w:rsid w:val="009045F6"/>
    <w:rsid w:val="0090665D"/>
    <w:rsid w:val="009B2639"/>
    <w:rsid w:val="00A67940"/>
    <w:rsid w:val="00AE569B"/>
    <w:rsid w:val="00B50CDE"/>
    <w:rsid w:val="00B870E8"/>
    <w:rsid w:val="00BA2877"/>
    <w:rsid w:val="00C1099F"/>
    <w:rsid w:val="00C278B4"/>
    <w:rsid w:val="00C30029"/>
    <w:rsid w:val="00C7281A"/>
    <w:rsid w:val="00CA60D5"/>
    <w:rsid w:val="00D12D80"/>
    <w:rsid w:val="00D43C4D"/>
    <w:rsid w:val="00D540B4"/>
    <w:rsid w:val="00D8588F"/>
    <w:rsid w:val="00D92A99"/>
    <w:rsid w:val="00DD208C"/>
    <w:rsid w:val="00DE1E6A"/>
    <w:rsid w:val="00DE6823"/>
    <w:rsid w:val="00DF271E"/>
    <w:rsid w:val="00E56FB2"/>
    <w:rsid w:val="00E60E99"/>
    <w:rsid w:val="00ED4F63"/>
    <w:rsid w:val="00EF1B95"/>
    <w:rsid w:val="00EF4AAE"/>
    <w:rsid w:val="00F01F40"/>
    <w:rsid w:val="00F327D8"/>
    <w:rsid w:val="00FD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6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  <w:style w:type="character" w:styleId="CommentReference">
    <w:name w:val="annotation reference"/>
    <w:basedOn w:val="DefaultParagraphFont"/>
    <w:uiPriority w:val="99"/>
    <w:semiHidden/>
    <w:unhideWhenUsed/>
    <w:rsid w:val="00DF2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6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  <w:style w:type="character" w:styleId="CommentReference">
    <w:name w:val="annotation reference"/>
    <w:basedOn w:val="DefaultParagraphFont"/>
    <w:uiPriority w:val="99"/>
    <w:semiHidden/>
    <w:unhideWhenUsed/>
    <w:rsid w:val="00DF2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CHAVES Mariana</cp:lastModifiedBy>
  <cp:revision>3</cp:revision>
  <cp:lastPrinted>2017-03-27T16:30:00Z</cp:lastPrinted>
  <dcterms:created xsi:type="dcterms:W3CDTF">2017-06-02T22:20:00Z</dcterms:created>
  <dcterms:modified xsi:type="dcterms:W3CDTF">2017-06-02T22:39:00Z</dcterms:modified>
</cp:coreProperties>
</file>