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C0" w:rsidRPr="00B626A1" w:rsidRDefault="00503FC0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B626A1">
        <w:rPr>
          <w:rFonts w:ascii="Arial" w:hAnsi="Arial" w:cs="Arial"/>
          <w:b/>
          <w:sz w:val="22"/>
          <w:szCs w:val="22"/>
          <w:lang w:val="es-MX"/>
        </w:rPr>
        <w:t>CONFERENCIA REGIONAL SOBRE MIGRACION (CRM)</w:t>
      </w:r>
    </w:p>
    <w:p w:rsidR="00503FC0" w:rsidRPr="00B626A1" w:rsidRDefault="00503FC0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B626A1">
        <w:rPr>
          <w:rFonts w:ascii="Arial" w:hAnsi="Arial" w:cs="Arial"/>
          <w:b/>
          <w:sz w:val="22"/>
          <w:szCs w:val="22"/>
          <w:lang w:val="es-MX"/>
        </w:rPr>
        <w:t>GRUPO REGIONAL DE CONSULTA SOBRE MIGRACIÓN (GRCM)</w:t>
      </w:r>
    </w:p>
    <w:p w:rsidR="00503FC0" w:rsidRPr="00B626A1" w:rsidRDefault="00503FC0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503FC0" w:rsidRPr="00B626A1" w:rsidRDefault="00503FC0" w:rsidP="00503FC0">
      <w:pPr>
        <w:tabs>
          <w:tab w:val="center" w:pos="4320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B626A1">
        <w:rPr>
          <w:rFonts w:ascii="Arial" w:hAnsi="Arial" w:cs="Arial"/>
          <w:b/>
          <w:sz w:val="22"/>
          <w:szCs w:val="22"/>
          <w:lang w:val="es-MX"/>
        </w:rPr>
        <w:t xml:space="preserve">INFORME DE LA REUNIÓN DE LA RED DE FUNCIONARIOS DE ENLACE PARA EL COMBATE </w:t>
      </w:r>
      <w:r w:rsidR="004A4180" w:rsidRPr="00B626A1">
        <w:rPr>
          <w:rFonts w:ascii="Arial" w:hAnsi="Arial" w:cs="Arial"/>
          <w:b/>
          <w:sz w:val="22"/>
          <w:szCs w:val="22"/>
          <w:lang w:val="es-MX"/>
        </w:rPr>
        <w:t xml:space="preserve">AL TRÁFICO ILÍCITO DE MIGRANTES </w:t>
      </w:r>
      <w:r w:rsidR="004A4180">
        <w:rPr>
          <w:rFonts w:ascii="Arial" w:hAnsi="Arial" w:cs="Arial"/>
          <w:b/>
          <w:sz w:val="22"/>
          <w:szCs w:val="22"/>
          <w:lang w:val="es-MX"/>
        </w:rPr>
        <w:t>Y LA TRATA DE PERSONAS</w:t>
      </w:r>
    </w:p>
    <w:p w:rsidR="00503FC0" w:rsidRPr="00B626A1" w:rsidRDefault="00503FC0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503FC0" w:rsidRPr="00B626A1" w:rsidRDefault="00863D85" w:rsidP="00503FC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San José</w:t>
      </w:r>
      <w:r w:rsidR="00503FC0" w:rsidRPr="00B626A1">
        <w:rPr>
          <w:rFonts w:ascii="Arial" w:hAnsi="Arial" w:cs="Arial"/>
          <w:b/>
          <w:sz w:val="22"/>
          <w:szCs w:val="22"/>
          <w:lang w:val="es-MX"/>
        </w:rPr>
        <w:t xml:space="preserve">, </w:t>
      </w:r>
      <w:r>
        <w:rPr>
          <w:rFonts w:ascii="Arial" w:hAnsi="Arial" w:cs="Arial"/>
          <w:b/>
          <w:sz w:val="22"/>
          <w:szCs w:val="22"/>
          <w:lang w:val="es-MX"/>
        </w:rPr>
        <w:t>Costa Rica</w:t>
      </w:r>
    </w:p>
    <w:p w:rsidR="00503FC0" w:rsidRDefault="005D3990" w:rsidP="0037131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18 de noviembre</w:t>
      </w:r>
      <w:r w:rsidR="00863D85">
        <w:rPr>
          <w:rFonts w:ascii="Arial" w:hAnsi="Arial" w:cs="Arial"/>
          <w:b/>
          <w:sz w:val="22"/>
          <w:szCs w:val="22"/>
          <w:lang w:val="es-MX"/>
        </w:rPr>
        <w:t>, 2013</w:t>
      </w:r>
    </w:p>
    <w:p w:rsidR="008D3610" w:rsidRPr="00B626A1" w:rsidRDefault="008D3610" w:rsidP="0037131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C706C7" w:rsidRDefault="00503FC0" w:rsidP="00503FC0">
      <w:pPr>
        <w:jc w:val="both"/>
        <w:rPr>
          <w:rFonts w:ascii="Arial" w:hAnsi="Arial" w:cs="Arial"/>
          <w:sz w:val="22"/>
          <w:szCs w:val="22"/>
        </w:rPr>
      </w:pPr>
      <w:r w:rsidRPr="00B626A1">
        <w:rPr>
          <w:rFonts w:ascii="Arial" w:hAnsi="Arial" w:cs="Arial"/>
          <w:sz w:val="22"/>
          <w:szCs w:val="22"/>
        </w:rPr>
        <w:t xml:space="preserve">La Red de Funcionarios de Enlace para el Combate al Tráfico Ilícito de Migrantes </w:t>
      </w:r>
      <w:r w:rsidR="004A4180">
        <w:rPr>
          <w:rFonts w:ascii="Arial" w:hAnsi="Arial" w:cs="Arial"/>
          <w:sz w:val="22"/>
          <w:szCs w:val="22"/>
        </w:rPr>
        <w:t xml:space="preserve">y la Trata de Personas </w:t>
      </w:r>
      <w:r w:rsidRPr="00B626A1">
        <w:rPr>
          <w:rFonts w:ascii="Arial" w:hAnsi="Arial" w:cs="Arial"/>
          <w:sz w:val="22"/>
          <w:szCs w:val="22"/>
        </w:rPr>
        <w:t xml:space="preserve">de los países miembros de la CRM, en reunión celebrada el </w:t>
      </w:r>
      <w:r w:rsidR="005D3990">
        <w:rPr>
          <w:rFonts w:ascii="Arial" w:hAnsi="Arial" w:cs="Arial"/>
          <w:sz w:val="22"/>
          <w:szCs w:val="22"/>
        </w:rPr>
        <w:t xml:space="preserve">18 de noviembre </w:t>
      </w:r>
      <w:r w:rsidRPr="00B626A1">
        <w:rPr>
          <w:rFonts w:ascii="Arial" w:hAnsi="Arial" w:cs="Arial"/>
          <w:sz w:val="22"/>
          <w:szCs w:val="22"/>
        </w:rPr>
        <w:t>de 20</w:t>
      </w:r>
      <w:r w:rsidR="00863D85">
        <w:rPr>
          <w:rFonts w:ascii="Arial" w:hAnsi="Arial" w:cs="Arial"/>
          <w:sz w:val="22"/>
          <w:szCs w:val="22"/>
        </w:rPr>
        <w:t>13</w:t>
      </w:r>
      <w:r w:rsidRPr="00B626A1">
        <w:rPr>
          <w:rFonts w:ascii="Arial" w:hAnsi="Arial" w:cs="Arial"/>
          <w:sz w:val="22"/>
          <w:szCs w:val="22"/>
        </w:rPr>
        <w:t xml:space="preserve"> en</w:t>
      </w:r>
      <w:r w:rsidR="00863D85">
        <w:rPr>
          <w:rFonts w:ascii="Arial" w:hAnsi="Arial" w:cs="Arial"/>
          <w:sz w:val="22"/>
          <w:szCs w:val="22"/>
        </w:rPr>
        <w:t xml:space="preserve"> San José</w:t>
      </w:r>
      <w:r w:rsidRPr="00B626A1">
        <w:rPr>
          <w:rFonts w:ascii="Arial" w:hAnsi="Arial" w:cs="Arial"/>
          <w:sz w:val="22"/>
          <w:szCs w:val="22"/>
        </w:rPr>
        <w:t xml:space="preserve">, </w:t>
      </w:r>
      <w:r w:rsidR="00863D85">
        <w:rPr>
          <w:rFonts w:ascii="Arial" w:hAnsi="Arial" w:cs="Arial"/>
          <w:sz w:val="22"/>
          <w:szCs w:val="22"/>
        </w:rPr>
        <w:t>Costa Rica</w:t>
      </w:r>
      <w:r w:rsidRPr="00B626A1">
        <w:rPr>
          <w:rFonts w:ascii="Arial" w:hAnsi="Arial" w:cs="Arial"/>
          <w:sz w:val="22"/>
          <w:szCs w:val="22"/>
        </w:rPr>
        <w:t>, con la participación de los representante</w:t>
      </w:r>
      <w:r w:rsidR="005D3990">
        <w:rPr>
          <w:rFonts w:ascii="Arial" w:hAnsi="Arial" w:cs="Arial"/>
          <w:sz w:val="22"/>
          <w:szCs w:val="22"/>
        </w:rPr>
        <w:t xml:space="preserve">s de </w:t>
      </w:r>
      <w:r w:rsidRPr="00B626A1">
        <w:rPr>
          <w:rFonts w:ascii="Arial" w:hAnsi="Arial" w:cs="Arial"/>
          <w:sz w:val="22"/>
          <w:szCs w:val="22"/>
        </w:rPr>
        <w:t>Canadá, Costa Rica, El Salvador, Estados Unidos de América, Guatemala, Honduras, México, Nicaragua, Panamá y República Dominicana, presenta al Grupo Regional de Consulta sobre Migración su informe contenido en los siguientes puntos:</w:t>
      </w:r>
    </w:p>
    <w:p w:rsidR="000A7009" w:rsidRDefault="000A7009" w:rsidP="00503FC0">
      <w:pPr>
        <w:jc w:val="both"/>
        <w:rPr>
          <w:rFonts w:ascii="Arial" w:hAnsi="Arial" w:cs="Arial"/>
          <w:sz w:val="22"/>
          <w:szCs w:val="22"/>
        </w:rPr>
      </w:pPr>
    </w:p>
    <w:p w:rsidR="00CA497C" w:rsidRPr="009B6922" w:rsidRDefault="00CA497C" w:rsidP="00503FC0">
      <w:pPr>
        <w:jc w:val="both"/>
        <w:rPr>
          <w:rFonts w:ascii="Arial" w:hAnsi="Arial" w:cs="Arial"/>
          <w:sz w:val="22"/>
          <w:szCs w:val="22"/>
        </w:rPr>
      </w:pPr>
    </w:p>
    <w:p w:rsidR="003D5E42" w:rsidRDefault="00BC3858" w:rsidP="00BC3858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Agradece</w:t>
      </w:r>
      <w:r w:rsidR="005D3990">
        <w:rPr>
          <w:rFonts w:ascii="Arial" w:hAnsi="Arial"/>
          <w:sz w:val="22"/>
          <w:szCs w:val="22"/>
          <w:lang w:val="es-MX"/>
        </w:rPr>
        <w:t xml:space="preserve">r a las delegaciones de </w:t>
      </w:r>
      <w:r>
        <w:rPr>
          <w:rFonts w:ascii="Arial" w:hAnsi="Arial"/>
          <w:sz w:val="22"/>
          <w:szCs w:val="22"/>
          <w:lang w:val="es-MX"/>
        </w:rPr>
        <w:t>Canadá, Costa Rica, El Salvador, Estados Unidos de Améri</w:t>
      </w:r>
      <w:r w:rsidR="005D3990">
        <w:rPr>
          <w:rFonts w:ascii="Arial" w:hAnsi="Arial"/>
          <w:sz w:val="22"/>
          <w:szCs w:val="22"/>
          <w:lang w:val="es-MX"/>
        </w:rPr>
        <w:t>ca, Guatemala, Honduras, Nicaragua,</w:t>
      </w:r>
      <w:r>
        <w:rPr>
          <w:rFonts w:ascii="Arial" w:hAnsi="Arial"/>
          <w:sz w:val="22"/>
          <w:szCs w:val="22"/>
          <w:lang w:val="es-MX"/>
        </w:rPr>
        <w:t xml:space="preserve"> y República Dominicana por compartir los avance</w:t>
      </w:r>
      <w:r w:rsidR="00BF4111">
        <w:rPr>
          <w:rFonts w:ascii="Arial" w:hAnsi="Arial"/>
          <w:sz w:val="22"/>
          <w:szCs w:val="22"/>
          <w:lang w:val="es-MX"/>
        </w:rPr>
        <w:t xml:space="preserve">s alcanzados en el combate al </w:t>
      </w:r>
      <w:r>
        <w:rPr>
          <w:rFonts w:ascii="Arial" w:hAnsi="Arial"/>
          <w:sz w:val="22"/>
          <w:szCs w:val="22"/>
          <w:lang w:val="es-MX"/>
        </w:rPr>
        <w:t xml:space="preserve">Tráfico Ilícito de Migrantes </w:t>
      </w:r>
      <w:r w:rsidR="00BF4111">
        <w:rPr>
          <w:rFonts w:ascii="Arial" w:hAnsi="Arial"/>
          <w:sz w:val="22"/>
          <w:szCs w:val="22"/>
          <w:lang w:val="es-MX"/>
        </w:rPr>
        <w:t xml:space="preserve">y la Trata de Personas </w:t>
      </w:r>
      <w:r>
        <w:rPr>
          <w:rFonts w:ascii="Arial" w:hAnsi="Arial"/>
          <w:sz w:val="22"/>
          <w:szCs w:val="22"/>
          <w:lang w:val="es-MX"/>
        </w:rPr>
        <w:t>desde la última reunión de esta Red.</w:t>
      </w:r>
    </w:p>
    <w:p w:rsidR="006617A6" w:rsidRDefault="006617A6" w:rsidP="006617A6">
      <w:pPr>
        <w:ind w:left="1440"/>
        <w:jc w:val="both"/>
        <w:rPr>
          <w:rFonts w:ascii="Arial" w:hAnsi="Arial"/>
          <w:sz w:val="22"/>
          <w:szCs w:val="22"/>
          <w:lang w:val="es-MX"/>
        </w:rPr>
      </w:pPr>
    </w:p>
    <w:p w:rsidR="00BC3858" w:rsidRDefault="00BC3858" w:rsidP="00BC3858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Respecto a la aplicación de la propuesta de indicadores elaborada por la OIM, cuyo propósito es reflejar los objetivos derivados de los Protocolos de Palermo y mostrar los avances para alcanzarlos, la ST enviará</w:t>
      </w:r>
      <w:r w:rsidR="005D3990">
        <w:rPr>
          <w:rFonts w:ascii="Arial" w:hAnsi="Arial"/>
          <w:sz w:val="22"/>
          <w:szCs w:val="22"/>
          <w:lang w:val="es-MX"/>
        </w:rPr>
        <w:t xml:space="preserve"> un recordatorio a los Países de Centroamérica y México para que envíen sus avances respectivos.</w:t>
      </w:r>
    </w:p>
    <w:p w:rsidR="006617A6" w:rsidRDefault="006617A6" w:rsidP="006617A6">
      <w:pPr>
        <w:jc w:val="both"/>
        <w:rPr>
          <w:rFonts w:ascii="Arial" w:hAnsi="Arial"/>
          <w:sz w:val="22"/>
          <w:szCs w:val="22"/>
          <w:lang w:val="es-MX"/>
        </w:rPr>
      </w:pPr>
    </w:p>
    <w:p w:rsidR="00BC3858" w:rsidRDefault="00BC3858" w:rsidP="00BC3858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Agradecer a Costa R</w:t>
      </w:r>
      <w:r w:rsidR="00A05A86">
        <w:rPr>
          <w:rFonts w:ascii="Arial" w:hAnsi="Arial"/>
          <w:sz w:val="22"/>
          <w:szCs w:val="22"/>
          <w:lang w:val="es-MX"/>
        </w:rPr>
        <w:t>i</w:t>
      </w:r>
      <w:r>
        <w:rPr>
          <w:rFonts w:ascii="Arial" w:hAnsi="Arial"/>
          <w:sz w:val="22"/>
          <w:szCs w:val="22"/>
          <w:lang w:val="es-MX"/>
        </w:rPr>
        <w:t>ca, en su calidad de Secretaría Técnica, por el informe de los avances de la Coalición Regional contra la Trata de Personas.</w:t>
      </w:r>
    </w:p>
    <w:p w:rsidR="006F08D9" w:rsidRDefault="006F08D9" w:rsidP="006F08D9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Tomar nota del anuncio respecto al rol que tendrán los Países Observadores en la Coalición Regional.</w:t>
      </w:r>
    </w:p>
    <w:p w:rsidR="006F08D9" w:rsidRDefault="006F08D9" w:rsidP="006F08D9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Respecto a la solicitud de la Coalición Regional para contar con un espacio permanente en esta Red, la ST enviar</w:t>
      </w:r>
      <w:r w:rsidR="00BD5258">
        <w:rPr>
          <w:rFonts w:ascii="Arial" w:hAnsi="Arial"/>
          <w:sz w:val="22"/>
          <w:szCs w:val="22"/>
          <w:lang w:val="es-MX"/>
        </w:rPr>
        <w:t>á</w:t>
      </w:r>
      <w:r>
        <w:rPr>
          <w:rFonts w:ascii="Arial" w:hAnsi="Arial"/>
          <w:sz w:val="22"/>
          <w:szCs w:val="22"/>
          <w:lang w:val="es-MX"/>
        </w:rPr>
        <w:t xml:space="preserve"> a los Países Miembros los detalles de la misma, así como los antecedentes de la participación de la Coalición Regional en esta Red. </w:t>
      </w:r>
    </w:p>
    <w:p w:rsidR="00BC3858" w:rsidRDefault="00BC3858" w:rsidP="00BC3858">
      <w:pPr>
        <w:ind w:left="1440"/>
        <w:jc w:val="both"/>
        <w:rPr>
          <w:rFonts w:ascii="Arial" w:hAnsi="Arial"/>
          <w:sz w:val="22"/>
          <w:szCs w:val="22"/>
          <w:lang w:val="es-MX"/>
        </w:rPr>
      </w:pPr>
    </w:p>
    <w:p w:rsidR="00144ABD" w:rsidRDefault="00144ABD" w:rsidP="00144ABD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Agradecer a la </w:t>
      </w:r>
      <w:r w:rsidR="001D1332">
        <w:rPr>
          <w:rFonts w:ascii="Arial" w:hAnsi="Arial"/>
          <w:sz w:val="22"/>
          <w:szCs w:val="22"/>
          <w:lang w:val="es-MX"/>
        </w:rPr>
        <w:t>Red Regional de Organizaciones Civiles para las Migraciones (</w:t>
      </w:r>
      <w:r>
        <w:rPr>
          <w:rFonts w:ascii="Arial" w:hAnsi="Arial"/>
          <w:sz w:val="22"/>
          <w:szCs w:val="22"/>
          <w:lang w:val="es-MX"/>
        </w:rPr>
        <w:t>RROCM</w:t>
      </w:r>
      <w:r w:rsidR="001D1332">
        <w:rPr>
          <w:rFonts w:ascii="Arial" w:hAnsi="Arial"/>
          <w:sz w:val="22"/>
          <w:szCs w:val="22"/>
          <w:lang w:val="es-MX"/>
        </w:rPr>
        <w:t>)</w:t>
      </w:r>
      <w:r>
        <w:rPr>
          <w:rFonts w:ascii="Arial" w:hAnsi="Arial"/>
          <w:sz w:val="22"/>
          <w:szCs w:val="22"/>
          <w:lang w:val="es-MX"/>
        </w:rPr>
        <w:t xml:space="preserve"> por su presentación sobre Avances en el Combate contra el Delito de la Trata de Personas. </w:t>
      </w:r>
      <w:r w:rsidR="00D76BF7">
        <w:rPr>
          <w:rFonts w:ascii="Arial" w:hAnsi="Arial"/>
          <w:sz w:val="22"/>
          <w:szCs w:val="22"/>
          <w:lang w:val="es-MX"/>
        </w:rPr>
        <w:t>Tomar nota de los desafíos y recomendaciones establecidos durante la presentación.</w:t>
      </w:r>
    </w:p>
    <w:p w:rsidR="00BC3858" w:rsidRPr="00BC3858" w:rsidRDefault="00BC3858" w:rsidP="00BC3858">
      <w:pPr>
        <w:jc w:val="both"/>
        <w:rPr>
          <w:rFonts w:ascii="Arial" w:hAnsi="Arial"/>
          <w:sz w:val="22"/>
          <w:szCs w:val="22"/>
          <w:lang w:val="es-MX"/>
        </w:rPr>
      </w:pPr>
    </w:p>
    <w:p w:rsidR="00C80B6E" w:rsidRDefault="005D3990" w:rsidP="005D3990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Agr</w:t>
      </w:r>
      <w:r w:rsidR="00BD5258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decer a la OIM por la presentación sobre los esfuerzos que </w:t>
      </w:r>
      <w:r w:rsidR="00E631FC">
        <w:rPr>
          <w:rFonts w:ascii="Arial" w:hAnsi="Arial"/>
          <w:sz w:val="22"/>
          <w:szCs w:val="22"/>
        </w:rPr>
        <w:t xml:space="preserve">se </w:t>
      </w:r>
      <w:r>
        <w:rPr>
          <w:rFonts w:ascii="Arial" w:hAnsi="Arial"/>
          <w:sz w:val="22"/>
          <w:szCs w:val="22"/>
        </w:rPr>
        <w:t xml:space="preserve">llevan a cabo </w:t>
      </w:r>
      <w:r w:rsidR="00E631FC">
        <w:rPr>
          <w:rFonts w:ascii="Arial" w:hAnsi="Arial"/>
          <w:sz w:val="22"/>
          <w:szCs w:val="22"/>
        </w:rPr>
        <w:t xml:space="preserve">en los diferentes países </w:t>
      </w:r>
      <w:r>
        <w:rPr>
          <w:rFonts w:ascii="Arial" w:hAnsi="Arial"/>
          <w:sz w:val="22"/>
          <w:szCs w:val="22"/>
        </w:rPr>
        <w:t xml:space="preserve">para la </w:t>
      </w:r>
      <w:r w:rsidR="00E631FC">
        <w:rPr>
          <w:rFonts w:ascii="Arial" w:hAnsi="Arial"/>
          <w:sz w:val="22"/>
          <w:szCs w:val="22"/>
        </w:rPr>
        <w:t xml:space="preserve">implementación </w:t>
      </w:r>
      <w:r>
        <w:rPr>
          <w:rFonts w:ascii="Arial" w:hAnsi="Arial"/>
          <w:sz w:val="22"/>
          <w:szCs w:val="22"/>
        </w:rPr>
        <w:t>de</w:t>
      </w:r>
      <w:r w:rsidR="00E631FC">
        <w:rPr>
          <w:rFonts w:ascii="Arial" w:hAnsi="Arial"/>
          <w:sz w:val="22"/>
          <w:szCs w:val="22"/>
        </w:rPr>
        <w:t xml:space="preserve"> los Lineamientos Regionales para la Identificación Preliminar de Perfiles y Mecanismos de Referencia de Poblaciones Migrantes en Condiciones de Vulnerabilidad.</w:t>
      </w:r>
    </w:p>
    <w:p w:rsidR="00E631FC" w:rsidRDefault="00E631FC" w:rsidP="00E631FC">
      <w:pPr>
        <w:pStyle w:val="Prrafodelista"/>
        <w:rPr>
          <w:rFonts w:ascii="Arial" w:hAnsi="Arial"/>
          <w:sz w:val="22"/>
          <w:szCs w:val="22"/>
        </w:rPr>
      </w:pPr>
    </w:p>
    <w:p w:rsidR="00AE5932" w:rsidRDefault="00AE5932" w:rsidP="00E631FC">
      <w:pPr>
        <w:pStyle w:val="Prrafodelista"/>
        <w:rPr>
          <w:rFonts w:ascii="Arial" w:hAnsi="Arial"/>
          <w:sz w:val="22"/>
          <w:szCs w:val="22"/>
        </w:rPr>
      </w:pPr>
    </w:p>
    <w:p w:rsidR="00E631FC" w:rsidRDefault="00E631FC" w:rsidP="005D3990">
      <w:pPr>
        <w:numPr>
          <w:ilvl w:val="0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Propuestas de nuevas actividades:</w:t>
      </w:r>
    </w:p>
    <w:p w:rsidR="00E631FC" w:rsidRDefault="00E631FC" w:rsidP="00E631FC">
      <w:pPr>
        <w:pStyle w:val="Prrafodelista"/>
        <w:rPr>
          <w:rFonts w:ascii="Arial" w:hAnsi="Arial"/>
          <w:sz w:val="22"/>
          <w:szCs w:val="22"/>
        </w:rPr>
      </w:pPr>
    </w:p>
    <w:p w:rsidR="006458A9" w:rsidRDefault="00E631FC" w:rsidP="00E631FC">
      <w:pPr>
        <w:numPr>
          <w:ilvl w:val="1"/>
          <w:numId w:val="10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Costa Rica propone la realización de un taller de Trata de Personas con fines de explotación laboral </w:t>
      </w:r>
      <w:r w:rsidR="00C23C7D">
        <w:rPr>
          <w:rFonts w:ascii="Arial" w:hAnsi="Arial"/>
          <w:sz w:val="22"/>
          <w:szCs w:val="22"/>
        </w:rPr>
        <w:t xml:space="preserve">a efecto </w:t>
      </w:r>
      <w:r>
        <w:rPr>
          <w:rFonts w:ascii="Arial" w:hAnsi="Arial"/>
          <w:sz w:val="22"/>
          <w:szCs w:val="22"/>
        </w:rPr>
        <w:t xml:space="preserve">de fortalecer las capacidades </w:t>
      </w:r>
      <w:r w:rsidR="006458A9">
        <w:rPr>
          <w:rFonts w:ascii="Arial" w:hAnsi="Arial"/>
          <w:sz w:val="22"/>
          <w:szCs w:val="22"/>
        </w:rPr>
        <w:t>de las instituciones gubernamentales para coordinar la</w:t>
      </w:r>
      <w:r w:rsidR="00C23C7D">
        <w:rPr>
          <w:rFonts w:ascii="Arial" w:hAnsi="Arial"/>
          <w:sz w:val="22"/>
          <w:szCs w:val="22"/>
        </w:rPr>
        <w:t xml:space="preserve"> detección, identificación</w:t>
      </w:r>
      <w:r w:rsidR="006458A9">
        <w:rPr>
          <w:rFonts w:ascii="Arial" w:hAnsi="Arial"/>
          <w:sz w:val="22"/>
          <w:szCs w:val="22"/>
        </w:rPr>
        <w:t>,</w:t>
      </w:r>
      <w:r w:rsidR="00C23C7D">
        <w:rPr>
          <w:rFonts w:ascii="Arial" w:hAnsi="Arial"/>
          <w:sz w:val="22"/>
          <w:szCs w:val="22"/>
        </w:rPr>
        <w:t xml:space="preserve"> derivación </w:t>
      </w:r>
      <w:r w:rsidR="006458A9">
        <w:rPr>
          <w:rFonts w:ascii="Arial" w:hAnsi="Arial"/>
          <w:sz w:val="22"/>
          <w:szCs w:val="22"/>
        </w:rPr>
        <w:t>y asistencia a</w:t>
      </w:r>
      <w:r w:rsidR="00C23C7D">
        <w:rPr>
          <w:rFonts w:ascii="Arial" w:hAnsi="Arial"/>
          <w:sz w:val="22"/>
          <w:szCs w:val="22"/>
        </w:rPr>
        <w:t xml:space="preserve"> </w:t>
      </w:r>
      <w:r w:rsidR="006458A9">
        <w:rPr>
          <w:rFonts w:ascii="Arial" w:hAnsi="Arial"/>
          <w:sz w:val="22"/>
          <w:szCs w:val="22"/>
        </w:rPr>
        <w:t>víctimas.</w:t>
      </w:r>
    </w:p>
    <w:p w:rsidR="00E631FC" w:rsidRPr="00B626A1" w:rsidRDefault="00E631FC" w:rsidP="006458A9">
      <w:pPr>
        <w:ind w:left="2160"/>
        <w:jc w:val="both"/>
        <w:rPr>
          <w:rFonts w:ascii="Arial" w:hAnsi="Arial"/>
          <w:sz w:val="22"/>
          <w:szCs w:val="22"/>
        </w:rPr>
      </w:pPr>
    </w:p>
    <w:sectPr w:rsidR="00E631FC" w:rsidRPr="00B626A1" w:rsidSect="001870C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D7" w:rsidRDefault="00B90AD7">
      <w:r>
        <w:separator/>
      </w:r>
    </w:p>
  </w:endnote>
  <w:endnote w:type="continuationSeparator" w:id="0">
    <w:p w:rsidR="00B90AD7" w:rsidRDefault="00B9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D7" w:rsidRDefault="00B90AD7">
      <w:r>
        <w:separator/>
      </w:r>
    </w:p>
  </w:footnote>
  <w:footnote w:type="continuationSeparator" w:id="0">
    <w:p w:rsidR="00B90AD7" w:rsidRDefault="00B90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AE" w:rsidRPr="00191CAE" w:rsidRDefault="00191CAE">
    <w:pPr>
      <w:pStyle w:val="Encabezado"/>
      <w:rPr>
        <w:lang w:val="es-CR"/>
      </w:rPr>
    </w:pPr>
    <w:r>
      <w:rPr>
        <w:lang w:val="es-CR"/>
      </w:rPr>
      <w:t xml:space="preserve">Versión </w:t>
    </w:r>
    <w:r w:rsidR="00B90BBC">
      <w:rPr>
        <w:lang w:val="es-CR"/>
      </w:rPr>
      <w:t>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0CAE"/>
    <w:multiLevelType w:val="hybridMultilevel"/>
    <w:tmpl w:val="4D7043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E04B13"/>
    <w:multiLevelType w:val="hybridMultilevel"/>
    <w:tmpl w:val="F830DB1C"/>
    <w:lvl w:ilvl="0" w:tplc="E6E8E31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93602"/>
    <w:multiLevelType w:val="hybridMultilevel"/>
    <w:tmpl w:val="BA3E6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A0702"/>
    <w:multiLevelType w:val="hybridMultilevel"/>
    <w:tmpl w:val="EA30CCF6"/>
    <w:lvl w:ilvl="0" w:tplc="140A0019">
      <w:start w:val="1"/>
      <w:numFmt w:val="lowerLetter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B2A7BD4"/>
    <w:multiLevelType w:val="hybridMultilevel"/>
    <w:tmpl w:val="6A2EDEF6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9C1FB5"/>
    <w:multiLevelType w:val="hybridMultilevel"/>
    <w:tmpl w:val="3E22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0D096E"/>
    <w:multiLevelType w:val="hybridMultilevel"/>
    <w:tmpl w:val="0A26C5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0BE2B88"/>
    <w:multiLevelType w:val="hybridMultilevel"/>
    <w:tmpl w:val="00F4E8B4"/>
    <w:lvl w:ilvl="0" w:tplc="04C2F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0F4C17"/>
    <w:multiLevelType w:val="hybridMultilevel"/>
    <w:tmpl w:val="9AB4567E"/>
    <w:lvl w:ilvl="0" w:tplc="140A000F">
      <w:start w:val="1"/>
      <w:numFmt w:val="decimal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0C74638"/>
    <w:multiLevelType w:val="hybridMultilevel"/>
    <w:tmpl w:val="7E586F02"/>
    <w:lvl w:ilvl="0" w:tplc="73CE2EAA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A0C8E"/>
    <w:multiLevelType w:val="hybridMultilevel"/>
    <w:tmpl w:val="951CBA4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7B5657E8"/>
    <w:multiLevelType w:val="hybridMultilevel"/>
    <w:tmpl w:val="32845EC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7DA20216"/>
    <w:multiLevelType w:val="hybridMultilevel"/>
    <w:tmpl w:val="4FC0C8E8"/>
    <w:lvl w:ilvl="0" w:tplc="140A0019">
      <w:start w:val="1"/>
      <w:numFmt w:val="lowerLetter"/>
      <w:lvlText w:val="%1."/>
      <w:lvlJc w:val="left"/>
      <w:pPr>
        <w:ind w:left="2160" w:hanging="360"/>
      </w:p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gutterAtTop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3FC0"/>
    <w:rsid w:val="00045947"/>
    <w:rsid w:val="00066199"/>
    <w:rsid w:val="000661CE"/>
    <w:rsid w:val="00076D10"/>
    <w:rsid w:val="00091CAC"/>
    <w:rsid w:val="00095F9F"/>
    <w:rsid w:val="000A7009"/>
    <w:rsid w:val="000B03C3"/>
    <w:rsid w:val="000B59A4"/>
    <w:rsid w:val="00144ABD"/>
    <w:rsid w:val="00165FF8"/>
    <w:rsid w:val="00171300"/>
    <w:rsid w:val="001870C7"/>
    <w:rsid w:val="00191CAE"/>
    <w:rsid w:val="001A0F8D"/>
    <w:rsid w:val="001C3D24"/>
    <w:rsid w:val="001D1332"/>
    <w:rsid w:val="0021123F"/>
    <w:rsid w:val="00222A55"/>
    <w:rsid w:val="00253345"/>
    <w:rsid w:val="00281436"/>
    <w:rsid w:val="00281ADA"/>
    <w:rsid w:val="00281FF7"/>
    <w:rsid w:val="00294F41"/>
    <w:rsid w:val="00296B12"/>
    <w:rsid w:val="0037131D"/>
    <w:rsid w:val="0037227A"/>
    <w:rsid w:val="0037264D"/>
    <w:rsid w:val="003903E7"/>
    <w:rsid w:val="0039612B"/>
    <w:rsid w:val="003B48B0"/>
    <w:rsid w:val="003D5E42"/>
    <w:rsid w:val="003F44EF"/>
    <w:rsid w:val="003F4E44"/>
    <w:rsid w:val="004454E6"/>
    <w:rsid w:val="00473483"/>
    <w:rsid w:val="00474628"/>
    <w:rsid w:val="0049775B"/>
    <w:rsid w:val="004A4180"/>
    <w:rsid w:val="00503FC0"/>
    <w:rsid w:val="00520EB3"/>
    <w:rsid w:val="0052659A"/>
    <w:rsid w:val="005B0308"/>
    <w:rsid w:val="005D3990"/>
    <w:rsid w:val="005E06EA"/>
    <w:rsid w:val="005E7B64"/>
    <w:rsid w:val="005F619A"/>
    <w:rsid w:val="00621BF5"/>
    <w:rsid w:val="0064524C"/>
    <w:rsid w:val="006458A9"/>
    <w:rsid w:val="00650F2B"/>
    <w:rsid w:val="006617A6"/>
    <w:rsid w:val="00692BA3"/>
    <w:rsid w:val="006A330C"/>
    <w:rsid w:val="006C0651"/>
    <w:rsid w:val="006F08D9"/>
    <w:rsid w:val="0075042A"/>
    <w:rsid w:val="00770D64"/>
    <w:rsid w:val="0077683D"/>
    <w:rsid w:val="007A3390"/>
    <w:rsid w:val="007B2B65"/>
    <w:rsid w:val="007F43DA"/>
    <w:rsid w:val="00863D85"/>
    <w:rsid w:val="00875056"/>
    <w:rsid w:val="008811BA"/>
    <w:rsid w:val="00893821"/>
    <w:rsid w:val="008C7B7D"/>
    <w:rsid w:val="008D3610"/>
    <w:rsid w:val="0095466E"/>
    <w:rsid w:val="0098659C"/>
    <w:rsid w:val="009B3DFA"/>
    <w:rsid w:val="009B6922"/>
    <w:rsid w:val="009C00ED"/>
    <w:rsid w:val="00A02B8C"/>
    <w:rsid w:val="00A05A86"/>
    <w:rsid w:val="00A2623A"/>
    <w:rsid w:val="00A309F9"/>
    <w:rsid w:val="00A4427E"/>
    <w:rsid w:val="00AB6266"/>
    <w:rsid w:val="00AE45AF"/>
    <w:rsid w:val="00AE5932"/>
    <w:rsid w:val="00AF7B26"/>
    <w:rsid w:val="00B14650"/>
    <w:rsid w:val="00B21E48"/>
    <w:rsid w:val="00B626A1"/>
    <w:rsid w:val="00B70975"/>
    <w:rsid w:val="00B715EA"/>
    <w:rsid w:val="00B90AD7"/>
    <w:rsid w:val="00B90BBC"/>
    <w:rsid w:val="00BB3DA6"/>
    <w:rsid w:val="00BB3DE8"/>
    <w:rsid w:val="00BC3858"/>
    <w:rsid w:val="00BD5258"/>
    <w:rsid w:val="00BE29EC"/>
    <w:rsid w:val="00BF4111"/>
    <w:rsid w:val="00BF4120"/>
    <w:rsid w:val="00C23C7D"/>
    <w:rsid w:val="00C706C7"/>
    <w:rsid w:val="00C71E92"/>
    <w:rsid w:val="00C80B6E"/>
    <w:rsid w:val="00CA045B"/>
    <w:rsid w:val="00CA452E"/>
    <w:rsid w:val="00CA497C"/>
    <w:rsid w:val="00CE7139"/>
    <w:rsid w:val="00D02F39"/>
    <w:rsid w:val="00D14500"/>
    <w:rsid w:val="00D41CD7"/>
    <w:rsid w:val="00D76BF7"/>
    <w:rsid w:val="00D97C7C"/>
    <w:rsid w:val="00DA1921"/>
    <w:rsid w:val="00DE3B37"/>
    <w:rsid w:val="00E631FC"/>
    <w:rsid w:val="00EA56B0"/>
    <w:rsid w:val="00EF0B15"/>
    <w:rsid w:val="00EF7230"/>
    <w:rsid w:val="00F371C4"/>
    <w:rsid w:val="00F6353F"/>
    <w:rsid w:val="00F67B6E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FC0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94F4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94F4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617A6"/>
    <w:pPr>
      <w:ind w:left="708"/>
    </w:pPr>
  </w:style>
  <w:style w:type="paragraph" w:styleId="Encabezado">
    <w:name w:val="header"/>
    <w:basedOn w:val="Normal"/>
    <w:link w:val="EncabezadoCar"/>
    <w:rsid w:val="00191C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91CA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91C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91CAE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CONFERENCIA REGIONAL SOBRE MIGRACION (CRM)</vt:lpstr>
      <vt:lpstr>CONFERENCIA REGIONAL SOBRE MIGRACION (CRM)</vt:lpstr>
    </vt:vector>
  </TitlesOfParts>
  <Company>IOM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CONFERENCIA REGIONAL SOBRE MIGRACION (CRM)</dc:title>
  <dc:creator>rrodas</dc:creator>
  <cp:lastModifiedBy>IT</cp:lastModifiedBy>
  <cp:revision>3</cp:revision>
  <cp:lastPrinted>2013-06-25T13:25:00Z</cp:lastPrinted>
  <dcterms:created xsi:type="dcterms:W3CDTF">2013-11-17T16:37:00Z</dcterms:created>
  <dcterms:modified xsi:type="dcterms:W3CDTF">2013-11-19T17:43:00Z</dcterms:modified>
</cp:coreProperties>
</file>